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C0677" w:rsidRPr="00AD2BE8" w:rsidRDefault="009C6E1D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ÇALIŞMAYA </w:t>
            </w:r>
            <w:r w:rsidR="001C067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AİT BİLGİLER</w:t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E37BD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BC77E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kodu/numarası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(Varsa) </w:t>
            </w:r>
            <w:r w:rsidR="009226B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Çalışmaya </w:t>
            </w: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Destekleyici adına </w:t>
            </w:r>
            <w:r w:rsidR="00362DAB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</w:t>
            </w:r>
            <w:r w:rsidR="007E7CC0">
              <w:rPr>
                <w:rFonts w:ascii="Segoe UI" w:hAnsi="Segoe UI" w:cs="Segoe UI"/>
                <w:color w:val="000000"/>
                <w:sz w:val="20"/>
                <w:szCs w:val="20"/>
              </w:rPr>
              <w:t>çalışmay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7A42DF" w:rsidRPr="009F0475" w:rsidRDefault="007A42DF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8724"/>
      </w:tblGrid>
      <w:tr w:rsidR="00B034B9" w:rsidRPr="00790F06" w:rsidTr="00B034B9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:rsidR="001D43EB" w:rsidRPr="00F56E70" w:rsidRDefault="00504730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756B4A" w:rsidRPr="00756B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süresinin uzatılması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:rsidR="001D43EB" w:rsidRPr="00B5449C" w:rsidRDefault="00395669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39566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 alım süresinin uzatılması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:rsidR="001D43EB" w:rsidRPr="00B5449C" w:rsidRDefault="00633F8A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33F8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İlk uygunluk verildikten sonraki ORF değişikliği</w:t>
            </w:r>
          </w:p>
        </w:tc>
      </w:tr>
    </w:tbl>
    <w:p w:rsidR="00856182" w:rsidRDefault="00856182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997A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:rsidTr="00856182">
        <w:trPr>
          <w:trHeight w:val="1407"/>
        </w:trPr>
        <w:tc>
          <w:tcPr>
            <w:tcW w:w="9251" w:type="dxa"/>
            <w:gridSpan w:val="3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956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0A548B" w:rsidRPr="00790F06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:rsidR="00305AAF" w:rsidRPr="00376256" w:rsidRDefault="00874E25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681526" w:rsidRDefault="002B5FE2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</w:t>
            </w:r>
            <w:r w:rsidR="00305AAF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yapılan değişiklik için etik kurul başvurusu yapıldı</w:t>
            </w:r>
          </w:p>
        </w:tc>
      </w:tr>
      <w:tr w:rsidR="00305AAF" w:rsidRPr="00790F06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:rsidTr="0063570D">
        <w:trPr>
          <w:trHeight w:val="454"/>
        </w:trPr>
        <w:tc>
          <w:tcPr>
            <w:tcW w:w="527" w:type="dxa"/>
            <w:shd w:val="clear" w:color="auto" w:fill="auto"/>
          </w:tcPr>
          <w:p w:rsidR="002512C8" w:rsidRPr="00376256" w:rsidRDefault="00874E25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2512C8" w:rsidRDefault="00415BBA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</w:t>
            </w:r>
            <w:r w:rsidR="002512C8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yapılan değişiklik için etik kurul onayı var</w:t>
            </w:r>
          </w:p>
          <w:p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:rsidR="00495630" w:rsidRDefault="004956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F2A08" w:rsidRPr="00AE0096" w:rsidRDefault="008C4D2D" w:rsidP="008C4D2D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Değiştirilen belgelerin listesi, 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Değişikliklerin altının çizildiği gözden geçirilmiş belgeler,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:rsidR="008C4D2D" w:rsidRPr="00F51A2E" w:rsidRDefault="00A148B9" w:rsidP="00E662EC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daha önce reddedilen etik kurul kararı ve geçerli etik kurul kararının aslı </w:t>
            </w:r>
            <w:r w:rsidR="00E662EC">
              <w:rPr>
                <w:rFonts w:ascii="Segoe UI" w:hAnsi="Segoe UI" w:cs="Segoe UI"/>
                <w:color w:val="000000"/>
                <w:sz w:val="20"/>
                <w:szCs w:val="20"/>
              </w:rPr>
              <w:t>veya aslı gibidir onaylı örneği</w:t>
            </w:r>
            <w:r w:rsidR="00F35DD4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970AF" w:rsidRPr="008E5E01" w:rsidRDefault="006970AF" w:rsidP="006970A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:rsidR="003B178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</w:tbl>
    <w:p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:rsidR="00632A1F" w:rsidRPr="00B8255D" w:rsidRDefault="00AB3800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Çalışmanın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:rsidR="00632A1F" w:rsidRPr="00B8255D" w:rsidRDefault="007F4B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eğişiklik başvurusunun ilgili Yönetmelik kapsamında kurulan etik kurullardan, aynı anda birden fazlasına yapılmadığını,</w:t>
            </w:r>
          </w:p>
          <w:p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4448C6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25" w:rsidRDefault="00874E25" w:rsidP="000D58DA">
      <w:r>
        <w:separator/>
      </w:r>
    </w:p>
  </w:endnote>
  <w:endnote w:type="continuationSeparator" w:id="0">
    <w:p w:rsidR="00874E25" w:rsidRDefault="00874E25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A4" w:rsidRDefault="00D10F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A4" w:rsidRDefault="00D10F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A4" w:rsidRDefault="00D10F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25" w:rsidRDefault="00874E25" w:rsidP="000D58DA">
      <w:r>
        <w:separator/>
      </w:r>
    </w:p>
  </w:footnote>
  <w:footnote w:type="continuationSeparator" w:id="0">
    <w:p w:rsidR="00874E25" w:rsidRDefault="00874E25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A4" w:rsidRDefault="00D10F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DA" w:rsidRDefault="000D58DA" w:rsidP="000D58DA">
    <w:pPr>
      <w:pStyle w:val="stBilgi"/>
      <w:jc w:val="center"/>
      <w:rPr>
        <w:rFonts w:ascii="Segoe UI" w:hAnsi="Segoe UI" w:cs="Segoe UI"/>
        <w:b/>
      </w:rPr>
    </w:pP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5"/>
      <w:gridCol w:w="1984"/>
      <w:gridCol w:w="1045"/>
    </w:tblGrid>
    <w:tr w:rsidR="0033480A" w:rsidRPr="0012460A" w:rsidTr="004E4032">
      <w:trPr>
        <w:trHeight w:val="227"/>
      </w:trPr>
      <w:tc>
        <w:tcPr>
          <w:tcW w:w="9214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E931B9" w:rsidP="00AE11A1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Gözlemsel Çalışmalarda</w:t>
          </w:r>
          <w:r w:rsidR="0033480A" w:rsidRPr="000D58DA">
            <w:rPr>
              <w:rFonts w:ascii="Segoe UI" w:hAnsi="Segoe UI" w:cs="Segoe UI"/>
              <w:b/>
            </w:rPr>
            <w:t xml:space="preserve"> Değişiklik Başvuru Formu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D10FA4" w:rsidP="0033480A">
          <w:pPr>
            <w:pStyle w:val="AltBilgi"/>
            <w:rPr>
              <w:rFonts w:ascii="Tahoma" w:hAnsi="Tahoma" w:cs="Tahoma"/>
              <w:sz w:val="16"/>
              <w:szCs w:val="16"/>
            </w:rPr>
          </w:pPr>
          <w:r w:rsidRPr="0085504E">
            <w:rPr>
              <w:rFonts w:ascii="Tahoma" w:hAnsi="Tahoma" w:cs="Tahoma"/>
              <w:sz w:val="16"/>
              <w:szCs w:val="16"/>
            </w:rPr>
            <w:t>TİTCK-KAD-BF6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Tarih / Versiyon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Sayfa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3480A" w:rsidRPr="0012460A" w:rsidRDefault="0033480A" w:rsidP="0033480A">
          <w:pPr>
            <w:pStyle w:val="AltBilgi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DA48F3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05</w:t>
          </w:r>
          <w:r w:rsidR="0033480A" w:rsidRPr="0012460A">
            <w:rPr>
              <w:rFonts w:ascii="Tahoma" w:hAnsi="Tahoma" w:cs="Tahoma"/>
              <w:sz w:val="16"/>
              <w:szCs w:val="16"/>
            </w:rPr>
            <w:t>.05.2019 / Ver1.0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>PAGE   \* MERGEFORMAT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E65018">
            <w:rPr>
              <w:rStyle w:val="SayfaNumaras"/>
              <w:rFonts w:ascii="Tahoma" w:hAnsi="Tahoma" w:cs="Tahoma"/>
              <w:noProof/>
              <w:sz w:val="16"/>
              <w:szCs w:val="16"/>
            </w:rPr>
            <w:t>3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E65018">
            <w:rPr>
              <w:rStyle w:val="SayfaNumaras"/>
              <w:rFonts w:ascii="Tahoma" w:hAnsi="Tahoma" w:cs="Tahoma"/>
              <w:noProof/>
              <w:sz w:val="16"/>
              <w:szCs w:val="16"/>
            </w:rPr>
            <w:t>3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A4" w:rsidRDefault="00D10F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F62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334CD"/>
    <w:rsid w:val="0003467C"/>
    <w:rsid w:val="0005052E"/>
    <w:rsid w:val="00051F08"/>
    <w:rsid w:val="00063AA6"/>
    <w:rsid w:val="00065AAF"/>
    <w:rsid w:val="000767F1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7EB7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26FB9"/>
    <w:rsid w:val="00130208"/>
    <w:rsid w:val="00142D43"/>
    <w:rsid w:val="00143344"/>
    <w:rsid w:val="001472B7"/>
    <w:rsid w:val="001510EC"/>
    <w:rsid w:val="00152303"/>
    <w:rsid w:val="00161E6C"/>
    <w:rsid w:val="00172F81"/>
    <w:rsid w:val="001767F0"/>
    <w:rsid w:val="001815D7"/>
    <w:rsid w:val="00195A3D"/>
    <w:rsid w:val="001A3B1B"/>
    <w:rsid w:val="001B52B2"/>
    <w:rsid w:val="001B5B91"/>
    <w:rsid w:val="001B619D"/>
    <w:rsid w:val="001B7FAB"/>
    <w:rsid w:val="001C0677"/>
    <w:rsid w:val="001C348E"/>
    <w:rsid w:val="001C4EDD"/>
    <w:rsid w:val="001C54F8"/>
    <w:rsid w:val="001D43EB"/>
    <w:rsid w:val="001E645D"/>
    <w:rsid w:val="001F23AD"/>
    <w:rsid w:val="001F3D30"/>
    <w:rsid w:val="001F7F1C"/>
    <w:rsid w:val="0020423D"/>
    <w:rsid w:val="002077A2"/>
    <w:rsid w:val="00220B65"/>
    <w:rsid w:val="00222CB4"/>
    <w:rsid w:val="00227D7A"/>
    <w:rsid w:val="00230839"/>
    <w:rsid w:val="00234450"/>
    <w:rsid w:val="00234CF5"/>
    <w:rsid w:val="002512C8"/>
    <w:rsid w:val="00254068"/>
    <w:rsid w:val="00254671"/>
    <w:rsid w:val="00257F49"/>
    <w:rsid w:val="00260C94"/>
    <w:rsid w:val="00267918"/>
    <w:rsid w:val="00271838"/>
    <w:rsid w:val="00280BAB"/>
    <w:rsid w:val="0029242E"/>
    <w:rsid w:val="00294F72"/>
    <w:rsid w:val="002B19BE"/>
    <w:rsid w:val="002B5075"/>
    <w:rsid w:val="002B52E5"/>
    <w:rsid w:val="002B5FE2"/>
    <w:rsid w:val="002C370F"/>
    <w:rsid w:val="002C4DA6"/>
    <w:rsid w:val="002D575A"/>
    <w:rsid w:val="002E3EC0"/>
    <w:rsid w:val="002F36C6"/>
    <w:rsid w:val="00305AAF"/>
    <w:rsid w:val="003179E2"/>
    <w:rsid w:val="00320006"/>
    <w:rsid w:val="003231E9"/>
    <w:rsid w:val="0033480A"/>
    <w:rsid w:val="00334A19"/>
    <w:rsid w:val="00343718"/>
    <w:rsid w:val="00345293"/>
    <w:rsid w:val="00362BDD"/>
    <w:rsid w:val="00362DAB"/>
    <w:rsid w:val="00365644"/>
    <w:rsid w:val="00371FBD"/>
    <w:rsid w:val="003821B5"/>
    <w:rsid w:val="00387914"/>
    <w:rsid w:val="00395669"/>
    <w:rsid w:val="003B178F"/>
    <w:rsid w:val="003B7101"/>
    <w:rsid w:val="003C1394"/>
    <w:rsid w:val="003C4B06"/>
    <w:rsid w:val="003C711F"/>
    <w:rsid w:val="003E1C7A"/>
    <w:rsid w:val="0040106D"/>
    <w:rsid w:val="00403BBF"/>
    <w:rsid w:val="00415BBA"/>
    <w:rsid w:val="004237BA"/>
    <w:rsid w:val="00427C2D"/>
    <w:rsid w:val="004416AD"/>
    <w:rsid w:val="00441BC1"/>
    <w:rsid w:val="00442125"/>
    <w:rsid w:val="00444375"/>
    <w:rsid w:val="004448C6"/>
    <w:rsid w:val="00461F67"/>
    <w:rsid w:val="004741A7"/>
    <w:rsid w:val="00484296"/>
    <w:rsid w:val="00495630"/>
    <w:rsid w:val="00495CDB"/>
    <w:rsid w:val="00495FA3"/>
    <w:rsid w:val="00495FE9"/>
    <w:rsid w:val="004A4C72"/>
    <w:rsid w:val="004B44B4"/>
    <w:rsid w:val="004B60CB"/>
    <w:rsid w:val="004C07CB"/>
    <w:rsid w:val="004E6EC6"/>
    <w:rsid w:val="004F75E9"/>
    <w:rsid w:val="00500383"/>
    <w:rsid w:val="00502EB5"/>
    <w:rsid w:val="00504730"/>
    <w:rsid w:val="00505B7E"/>
    <w:rsid w:val="00514C8E"/>
    <w:rsid w:val="00526CB0"/>
    <w:rsid w:val="00535E88"/>
    <w:rsid w:val="005369A8"/>
    <w:rsid w:val="005402C6"/>
    <w:rsid w:val="00543A0D"/>
    <w:rsid w:val="00544B3C"/>
    <w:rsid w:val="0056642A"/>
    <w:rsid w:val="00571BEB"/>
    <w:rsid w:val="00575FFA"/>
    <w:rsid w:val="00590230"/>
    <w:rsid w:val="00591974"/>
    <w:rsid w:val="005A3FBB"/>
    <w:rsid w:val="005A5D21"/>
    <w:rsid w:val="005B2BBF"/>
    <w:rsid w:val="005B5190"/>
    <w:rsid w:val="005C0EE0"/>
    <w:rsid w:val="005C1D97"/>
    <w:rsid w:val="005C2AB8"/>
    <w:rsid w:val="005C304B"/>
    <w:rsid w:val="005C3EC1"/>
    <w:rsid w:val="005C7A3E"/>
    <w:rsid w:val="005D6A71"/>
    <w:rsid w:val="006100CC"/>
    <w:rsid w:val="00616CFB"/>
    <w:rsid w:val="006262E1"/>
    <w:rsid w:val="00630076"/>
    <w:rsid w:val="00632A1F"/>
    <w:rsid w:val="00633F8A"/>
    <w:rsid w:val="0063570D"/>
    <w:rsid w:val="006426D2"/>
    <w:rsid w:val="006554FC"/>
    <w:rsid w:val="00662E22"/>
    <w:rsid w:val="00663D08"/>
    <w:rsid w:val="00672182"/>
    <w:rsid w:val="00681526"/>
    <w:rsid w:val="00692689"/>
    <w:rsid w:val="00692D5C"/>
    <w:rsid w:val="00694BD6"/>
    <w:rsid w:val="00696289"/>
    <w:rsid w:val="006970AF"/>
    <w:rsid w:val="006A0816"/>
    <w:rsid w:val="006A34CD"/>
    <w:rsid w:val="006A3EBE"/>
    <w:rsid w:val="006A43E7"/>
    <w:rsid w:val="006E1C95"/>
    <w:rsid w:val="006E1DE7"/>
    <w:rsid w:val="006F63DA"/>
    <w:rsid w:val="006F72BE"/>
    <w:rsid w:val="006F748C"/>
    <w:rsid w:val="007061D7"/>
    <w:rsid w:val="00722A8F"/>
    <w:rsid w:val="007259C7"/>
    <w:rsid w:val="00727E83"/>
    <w:rsid w:val="00731966"/>
    <w:rsid w:val="00734A99"/>
    <w:rsid w:val="00741AA7"/>
    <w:rsid w:val="00745809"/>
    <w:rsid w:val="00756B4A"/>
    <w:rsid w:val="007731D1"/>
    <w:rsid w:val="00791358"/>
    <w:rsid w:val="007A42DF"/>
    <w:rsid w:val="007A7391"/>
    <w:rsid w:val="007B332A"/>
    <w:rsid w:val="007B3FAC"/>
    <w:rsid w:val="007B5C15"/>
    <w:rsid w:val="007C5C67"/>
    <w:rsid w:val="007D2384"/>
    <w:rsid w:val="007D5F71"/>
    <w:rsid w:val="007E00F2"/>
    <w:rsid w:val="007E03C8"/>
    <w:rsid w:val="007E7CC0"/>
    <w:rsid w:val="007F4BE4"/>
    <w:rsid w:val="00820A48"/>
    <w:rsid w:val="00822FF1"/>
    <w:rsid w:val="00845959"/>
    <w:rsid w:val="0085504E"/>
    <w:rsid w:val="00856182"/>
    <w:rsid w:val="00861944"/>
    <w:rsid w:val="00872319"/>
    <w:rsid w:val="00874E25"/>
    <w:rsid w:val="008826A1"/>
    <w:rsid w:val="0088530A"/>
    <w:rsid w:val="008865B8"/>
    <w:rsid w:val="00886A08"/>
    <w:rsid w:val="00893848"/>
    <w:rsid w:val="008963A3"/>
    <w:rsid w:val="008A1F6E"/>
    <w:rsid w:val="008B00AA"/>
    <w:rsid w:val="008B08A6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E1634"/>
    <w:rsid w:val="008E4563"/>
    <w:rsid w:val="008E4587"/>
    <w:rsid w:val="008E5E01"/>
    <w:rsid w:val="008E7619"/>
    <w:rsid w:val="008F61AA"/>
    <w:rsid w:val="009134FF"/>
    <w:rsid w:val="00914F84"/>
    <w:rsid w:val="009226BF"/>
    <w:rsid w:val="009305E9"/>
    <w:rsid w:val="00944754"/>
    <w:rsid w:val="00945CA6"/>
    <w:rsid w:val="0094671B"/>
    <w:rsid w:val="0095492B"/>
    <w:rsid w:val="00972A50"/>
    <w:rsid w:val="0098002D"/>
    <w:rsid w:val="009855D4"/>
    <w:rsid w:val="00997A30"/>
    <w:rsid w:val="009A33E6"/>
    <w:rsid w:val="009A66CE"/>
    <w:rsid w:val="009B26BC"/>
    <w:rsid w:val="009B2E28"/>
    <w:rsid w:val="009C1E71"/>
    <w:rsid w:val="009C44AA"/>
    <w:rsid w:val="009C66B9"/>
    <w:rsid w:val="009C6E1D"/>
    <w:rsid w:val="009C7618"/>
    <w:rsid w:val="009D0F22"/>
    <w:rsid w:val="009D185B"/>
    <w:rsid w:val="009D6C73"/>
    <w:rsid w:val="009E0D10"/>
    <w:rsid w:val="009E4C83"/>
    <w:rsid w:val="009F0530"/>
    <w:rsid w:val="009F3C4C"/>
    <w:rsid w:val="00A01129"/>
    <w:rsid w:val="00A13CB7"/>
    <w:rsid w:val="00A148B9"/>
    <w:rsid w:val="00A3291F"/>
    <w:rsid w:val="00A41126"/>
    <w:rsid w:val="00A41D1F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B3800"/>
    <w:rsid w:val="00AC630D"/>
    <w:rsid w:val="00AC7D21"/>
    <w:rsid w:val="00AD2BE8"/>
    <w:rsid w:val="00AE0096"/>
    <w:rsid w:val="00AE11A1"/>
    <w:rsid w:val="00AE234B"/>
    <w:rsid w:val="00B034B9"/>
    <w:rsid w:val="00B06AF1"/>
    <w:rsid w:val="00B07D3B"/>
    <w:rsid w:val="00B152CB"/>
    <w:rsid w:val="00B23219"/>
    <w:rsid w:val="00B345AF"/>
    <w:rsid w:val="00B35345"/>
    <w:rsid w:val="00B50087"/>
    <w:rsid w:val="00B5449C"/>
    <w:rsid w:val="00B55532"/>
    <w:rsid w:val="00B60BB3"/>
    <w:rsid w:val="00B6140C"/>
    <w:rsid w:val="00B8016E"/>
    <w:rsid w:val="00B8255D"/>
    <w:rsid w:val="00B92CC8"/>
    <w:rsid w:val="00BA5CBB"/>
    <w:rsid w:val="00BB32FC"/>
    <w:rsid w:val="00BB6566"/>
    <w:rsid w:val="00BC77E2"/>
    <w:rsid w:val="00BD0343"/>
    <w:rsid w:val="00BD7F83"/>
    <w:rsid w:val="00BE2559"/>
    <w:rsid w:val="00BE7878"/>
    <w:rsid w:val="00BF28FB"/>
    <w:rsid w:val="00C033D9"/>
    <w:rsid w:val="00C12ADB"/>
    <w:rsid w:val="00C13802"/>
    <w:rsid w:val="00C15663"/>
    <w:rsid w:val="00C23271"/>
    <w:rsid w:val="00C2330B"/>
    <w:rsid w:val="00C30419"/>
    <w:rsid w:val="00C474E2"/>
    <w:rsid w:val="00C54C58"/>
    <w:rsid w:val="00C56645"/>
    <w:rsid w:val="00C80648"/>
    <w:rsid w:val="00C91483"/>
    <w:rsid w:val="00CA70A0"/>
    <w:rsid w:val="00CC1890"/>
    <w:rsid w:val="00CC67B4"/>
    <w:rsid w:val="00CC6CDE"/>
    <w:rsid w:val="00CC6D12"/>
    <w:rsid w:val="00CF2BE1"/>
    <w:rsid w:val="00CF41A2"/>
    <w:rsid w:val="00CF6C4D"/>
    <w:rsid w:val="00CF79F0"/>
    <w:rsid w:val="00D10FA4"/>
    <w:rsid w:val="00D237BD"/>
    <w:rsid w:val="00D34BC4"/>
    <w:rsid w:val="00D37EE5"/>
    <w:rsid w:val="00D41C27"/>
    <w:rsid w:val="00D420AF"/>
    <w:rsid w:val="00D550A9"/>
    <w:rsid w:val="00D56F6C"/>
    <w:rsid w:val="00D61751"/>
    <w:rsid w:val="00D641BC"/>
    <w:rsid w:val="00D73F4F"/>
    <w:rsid w:val="00D762C6"/>
    <w:rsid w:val="00D911B1"/>
    <w:rsid w:val="00D95117"/>
    <w:rsid w:val="00DA48F3"/>
    <w:rsid w:val="00DA61BC"/>
    <w:rsid w:val="00DB667A"/>
    <w:rsid w:val="00DB7849"/>
    <w:rsid w:val="00DC2BE1"/>
    <w:rsid w:val="00DC4261"/>
    <w:rsid w:val="00DD0405"/>
    <w:rsid w:val="00DD056D"/>
    <w:rsid w:val="00DD2CC0"/>
    <w:rsid w:val="00E04EC3"/>
    <w:rsid w:val="00E063BE"/>
    <w:rsid w:val="00E078B1"/>
    <w:rsid w:val="00E25A1F"/>
    <w:rsid w:val="00E25F8F"/>
    <w:rsid w:val="00E26DC6"/>
    <w:rsid w:val="00E37BD9"/>
    <w:rsid w:val="00E37F13"/>
    <w:rsid w:val="00E565E9"/>
    <w:rsid w:val="00E57D4F"/>
    <w:rsid w:val="00E64978"/>
    <w:rsid w:val="00E65018"/>
    <w:rsid w:val="00E662EC"/>
    <w:rsid w:val="00E66B64"/>
    <w:rsid w:val="00E7697F"/>
    <w:rsid w:val="00E775B2"/>
    <w:rsid w:val="00E82D7D"/>
    <w:rsid w:val="00E82DB2"/>
    <w:rsid w:val="00E85A10"/>
    <w:rsid w:val="00E931B9"/>
    <w:rsid w:val="00E95652"/>
    <w:rsid w:val="00EA1C8E"/>
    <w:rsid w:val="00EC11E1"/>
    <w:rsid w:val="00EC6363"/>
    <w:rsid w:val="00ED1F05"/>
    <w:rsid w:val="00EE3487"/>
    <w:rsid w:val="00EE42C4"/>
    <w:rsid w:val="00EE4E8D"/>
    <w:rsid w:val="00F11EBC"/>
    <w:rsid w:val="00F17A84"/>
    <w:rsid w:val="00F22DA1"/>
    <w:rsid w:val="00F35DD4"/>
    <w:rsid w:val="00F51A2E"/>
    <w:rsid w:val="00F56E70"/>
    <w:rsid w:val="00F6527D"/>
    <w:rsid w:val="00F70CE4"/>
    <w:rsid w:val="00F7332D"/>
    <w:rsid w:val="00F8071C"/>
    <w:rsid w:val="00F83ED2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C4411"/>
    <w:rsid w:val="00FD0228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ÖZKAN</dc:creator>
  <cp:keywords/>
  <dc:description/>
  <cp:lastModifiedBy>Ismail Mert VURAL</cp:lastModifiedBy>
  <cp:revision>2</cp:revision>
  <dcterms:created xsi:type="dcterms:W3CDTF">2019-05-23T08:43:00Z</dcterms:created>
  <dcterms:modified xsi:type="dcterms:W3CDTF">2019-05-23T08:43:00Z</dcterms:modified>
</cp:coreProperties>
</file>