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1C0677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ARAŞTIRMAYA 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Araştırmanın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kodu/numarası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(Varsa) Araştırmaya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Destekleyici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EB5C58" w:rsidRPr="009F0475" w:rsidRDefault="00EB5C58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AA3BA0">
        <w:trPr>
          <w:trHeight w:val="454"/>
        </w:trPr>
        <w:tc>
          <w:tcPr>
            <w:tcW w:w="527" w:type="dxa"/>
            <w:shd w:val="clear" w:color="auto" w:fill="auto"/>
          </w:tcPr>
          <w:p w:rsidR="000767F1" w:rsidRPr="00376256" w:rsidRDefault="00AC4FAA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B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protokolüne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9593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6F72BE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Bilgilendirilmiş gönüllü olur formuna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33685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C4EDD" w:rsidRDefault="000767F1" w:rsidP="001C4EDD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broşürüne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Pr="00376256" w:rsidRDefault="000767F1" w:rsidP="001C4EDD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(ilgili mevzuat gereğince Kurumdan onay alınması gerekenler)</w:t>
            </w:r>
          </w:p>
          <w:p w:rsidR="000767F1" w:rsidRPr="00142D43" w:rsidRDefault="000767F1" w:rsidP="003E6C12">
            <w:pPr>
              <w:spacing w:before="80" w:after="80" w:line="276" w:lineRule="auto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AB’de yapılan değişiklikler, bilgilendirilmiş gönüllü olur formuna veya araştırma protokolüne yansıması gereken değişiklerse AB değişikliği için etik kurul onayı ve Kurum izni alınması gerekmektedir.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42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Bütçe formuna ilişkin değişiklik 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4319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672182" w:rsidRDefault="000767F1" w:rsidP="00672182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Sigortaya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Default="000767F1" w:rsidP="00672182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(süre uzatma hariç)</w:t>
            </w:r>
          </w:p>
          <w:p w:rsidR="008963A3" w:rsidRPr="00142D43" w:rsidRDefault="008963A3" w:rsidP="006426D2">
            <w:pPr>
              <w:spacing w:before="80" w:after="80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lastRenderedPageBreak/>
              <w:t>Daha önce etik kurul onayı ve Kurum izni bulunan sigorta belgelerinde sigorta koşullarından herhangi biri değiştirilmeksizin yalnızca sigorta süresinin uzatılması için bilgilendirme yapılması yeterlidir.</w:t>
            </w:r>
            <w:r w:rsidR="00CF41A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Sertifika/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p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oliçenin içeriğinde ve bağlı olduğu poliçe şartlarında herhangi bir değişiklik 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yapılması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durumunda başvuru önemli değişiklik </w:t>
            </w:r>
            <w:r w:rsidR="006426D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olarak sunulmalıdır.</w:t>
            </w:r>
          </w:p>
        </w:tc>
      </w:tr>
      <w:tr w:rsidR="00427C2D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455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27C2D" w:rsidRPr="00376256" w:rsidRDefault="00427C2D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27C2D" w:rsidRPr="00DC2BE1" w:rsidRDefault="00427C2D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DC2BE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Ülkemizden dâhil edilmesi planlanan gönüllü sayısının artışı</w:t>
            </w:r>
          </w:p>
        </w:tc>
      </w:tr>
      <w:tr w:rsidR="00427C2D" w:rsidRPr="00790F06" w:rsidTr="0004285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27C2D" w:rsidRDefault="00427C2D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27C2D" w:rsidRDefault="00427C2D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95FA3"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sayısına ilişkin değişiklik ile birlikte araştırma bütçesi ve sigortada değişiklik var ise belirtiniz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362" w:type="dxa"/>
            <w:vAlign w:val="center"/>
          </w:tcPr>
          <w:p w:rsidR="00427C2D" w:rsidRPr="00DA61BC" w:rsidRDefault="00427C2D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BB6566" w:rsidRPr="00376256" w:rsidRDefault="00BB6566" w:rsidP="00662E22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A6551C" w:rsidRDefault="00BB6566" w:rsidP="00BB6566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6551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Gönüllü/hastaya verilen dokümanlara ilişkin değişiklik </w:t>
            </w:r>
          </w:p>
          <w:p w:rsidR="00BB6566" w:rsidRDefault="00BB6566" w:rsidP="00BB6566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(h</w:t>
            </w:r>
            <w:r w:rsidRPr="00997A30">
              <w:rPr>
                <w:rFonts w:ascii="Segoe UI" w:hAnsi="Segoe UI" w:cs="Segoe UI"/>
                <w:color w:val="000000"/>
                <w:sz w:val="20"/>
                <w:szCs w:val="20"/>
              </w:rPr>
              <w:t>asta kartı/günlüğü hariç)</w:t>
            </w:r>
          </w:p>
          <w:p w:rsidR="00BB6566" w:rsidRPr="00142D43" w:rsidRDefault="00BB6566" w:rsidP="00E6449E">
            <w:pPr>
              <w:spacing w:before="80"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İzin almış ve devam etmekte olan </w:t>
            </w:r>
            <w:r w:rsidR="00E6449E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araştırmalarda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  <w:u w:val="single"/>
              </w:rPr>
              <w:t>kullanılan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hasta kartı ve hasta günlüklerinde Kurumu ve etik kurulu bilgilendirmek koşulu ile değişiklik yapılabilir. Daha önce onay ve izin alınmamış hasta kartı/günlükleri önemli değişiklik olarak sunulmalıdır.</w:t>
            </w:r>
          </w:p>
        </w:tc>
      </w:tr>
      <w:tr w:rsidR="00BB6566" w:rsidRPr="00790F06" w:rsidTr="00BF28FB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3258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BB6566" w:rsidRPr="00376256" w:rsidRDefault="00BB6566" w:rsidP="00BB656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EE4E8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Acil güvenlik önlemlerine ilişkin değişiklik</w:t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>Gelişen acil güvenlilik durumun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 ve gelişebilecek yeni durumları açıklayınız </w:t>
            </w: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A1C8E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Acil güvenlik durumuna</w:t>
            </w: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karşı alınan önlemleri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 açıklayınız</w:t>
            </w:r>
          </w:p>
        </w:tc>
        <w:tc>
          <w:tcPr>
            <w:tcW w:w="4362" w:type="dxa"/>
            <w:vAlign w:val="center"/>
          </w:tcPr>
          <w:p w:rsidR="00BB6566" w:rsidRPr="00DA61BC" w:rsidRDefault="00BB6566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444375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3375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44375" w:rsidRPr="00376256" w:rsidRDefault="00444375" w:rsidP="00444375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44375" w:rsidRPr="00BE2559" w:rsidRDefault="00444375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BE25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Araştırmanın geçici olarak durdurulması </w:t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tarihi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(gün, ay, yıl olarak)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nedenleri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</w:t>
            </w: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>belirtiniz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Araştırmanın durdurulduğu sırada tedavi görmeye devam eden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hasta sayısı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Geçici durdurma sırasında tedavi gören gönüller için yapılacak işlemleri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açıklayınız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sonuçlarının değerlendirilmesi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a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raştırma ürününün genel risk-yarar değerlendirmesi açısından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doğurduğu sonuçları</w:t>
            </w: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DA61BC" w:rsidRDefault="00444375" w:rsidP="00334A19">
            <w:pPr>
              <w:spacing w:before="80" w:after="80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92A81" w:rsidRPr="00790F06" w:rsidTr="00A92A81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9755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A92A81" w:rsidRPr="00376256" w:rsidRDefault="00A92A81" w:rsidP="00A92A81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A92A81" w:rsidRPr="005402C6" w:rsidRDefault="00A92A81" w:rsidP="00334A1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5402C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yeniden başlatılması talebi</w:t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6E1C95">
              <w:rPr>
                <w:rFonts w:ascii="Segoe UI" w:hAnsi="Segoe UI" w:cs="Segoe UI"/>
                <w:sz w:val="20"/>
                <w:szCs w:val="20"/>
              </w:rPr>
              <w:t>lanlanan yeniden başlatm</w:t>
            </w:r>
            <w:r>
              <w:rPr>
                <w:rFonts w:ascii="Segoe UI" w:hAnsi="Segoe UI" w:cs="Segoe UI"/>
                <w:sz w:val="20"/>
                <w:szCs w:val="20"/>
              </w:rPr>
              <w:t>a tarihi (gün, ay, yıl olarak)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Yenid</w:t>
            </w:r>
            <w:r>
              <w:rPr>
                <w:rFonts w:ascii="Segoe UI" w:hAnsi="Segoe UI" w:cs="Segoe UI"/>
                <w:sz w:val="20"/>
                <w:szCs w:val="20"/>
              </w:rPr>
              <w:t>en başlatma talebinin gerekçesini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Geçici durdurma sonrasında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alınan aksiyonlar ve sonuçlarını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Pr="006E1C95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2568A8">
              <w:rPr>
                <w:rFonts w:ascii="Segoe UI" w:hAnsi="Segoe UI" w:cs="Segoe UI"/>
                <w:sz w:val="20"/>
                <w:szCs w:val="20"/>
              </w:rPr>
              <w:t xml:space="preserve">enel </w:t>
            </w:r>
            <w:r>
              <w:rPr>
                <w:rFonts w:ascii="Segoe UI" w:hAnsi="Segoe UI" w:cs="Segoe UI"/>
                <w:sz w:val="20"/>
                <w:szCs w:val="20"/>
              </w:rPr>
              <w:t>risk/yarar değerlendirmesini belirtiniz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F56E70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F56E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Gönüllülerin güvenliği veya sağlık durumunda değişiklik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 ürününün kalitesine ilişkin değişiklik 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gerçekleştirilme şekli veya yönetiminde değişiklik</w:t>
            </w:r>
          </w:p>
        </w:tc>
      </w:tr>
      <w:tr w:rsidR="004B44B4" w:rsidRPr="00790F06" w:rsidTr="004B44B4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1302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B44B4" w:rsidRPr="00376256" w:rsidRDefault="004B44B4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B5449C" w:rsidRDefault="004B44B4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Koordinatör değişikliği (tek merkezli araştırmalarda sorumlu araştırmacı değişikliği)</w:t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376256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koordinatörün/sorumlu araştırmacının adı/soyadı ve kurumu    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4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4B44B4" w:rsidRPr="00376256" w:rsidRDefault="009305E9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9B2E28" w:rsidRDefault="004B44B4" w:rsidP="004B44B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9B2E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İdari sorumlu değişikliği </w:t>
            </w:r>
          </w:p>
        </w:tc>
      </w:tr>
      <w:tr w:rsidR="00A6682A" w:rsidRPr="00790F06" w:rsidTr="00A6682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376256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idari sorumlunun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   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9305E9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11123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Destekleyici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528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Yasal temsilci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6158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ilavesi (eklenmesi)</w:t>
            </w:r>
          </w:p>
        </w:tc>
      </w:tr>
      <w:tr w:rsidR="00461F67" w:rsidRPr="00790F06" w:rsidTr="00461F67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Merkez ilavesin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gerekçesini belirtiniz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Yeni merkez eklenmesi ile birlikte araştırma bütçesi ve sigortada değişiklik var ise lütfen belirtiniz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Eklenecek merkezin 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araştırmacının adı soyadı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A712E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C4B06" w:rsidRPr="00790F06" w:rsidTr="00A712E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8931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3C4B06" w:rsidRPr="00376256" w:rsidRDefault="003C4B06" w:rsidP="003C4B0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3C4B06" w:rsidRPr="008C7958" w:rsidRDefault="003C4B06" w:rsidP="003C4B0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çıkartılması (</w:t>
            </w:r>
            <w:r w:rsidRPr="008C795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kapatılması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712EA" w:rsidRPr="00790F06" w:rsidTr="00A712E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Merkez çıkarılmasının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gerekçesini belirtiniz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tedavi görmeye devam eden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gönüllüler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merkezinde kalan araştırma ürünleri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A712EA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Araştırmaya ait temel görevlerin devrinde değişiklik </w:t>
            </w:r>
          </w:p>
        </w:tc>
      </w:tr>
      <w:tr w:rsidR="0088530A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230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Diğer değişiklikler </w:t>
            </w:r>
          </w:p>
        </w:tc>
      </w:tr>
      <w:tr w:rsidR="0088530A" w:rsidRPr="00790F06" w:rsidTr="001F22A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4D65F4" w:rsidRDefault="004D65F4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390F90">
        <w:trPr>
          <w:trHeight w:val="2326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997A30" w:rsidRDefault="00997A30"/>
    <w:p w:rsidR="00DC484A" w:rsidRDefault="00DC484A"/>
    <w:p w:rsidR="00DC484A" w:rsidRDefault="00DC484A"/>
    <w:p w:rsidR="00DC484A" w:rsidRDefault="00DC484A"/>
    <w:p w:rsidR="00DC484A" w:rsidRDefault="00DC484A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AC4FAA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305AA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AC4FAA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2512C8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8C4D2D" w:rsidP="008C4D2D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Değiştirilen belgelerin listesi, 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altının çizildiği gözden geçirilmiş belgeler,</w:t>
            </w:r>
          </w:p>
          <w:p w:rsidR="00A148B9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B21EE0" w:rsidRDefault="00B21EE0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Protokol </w:t>
            </w:r>
            <w:r w:rsidR="00BF4FE4">
              <w:rPr>
                <w:rFonts w:ascii="Segoe UI" w:hAnsi="Segoe UI" w:cs="Segoe UI"/>
                <w:color w:val="000000"/>
                <w:sz w:val="20"/>
                <w:szCs w:val="20"/>
              </w:rPr>
              <w:t>değişikliğinde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 imza sayısı,</w:t>
            </w:r>
          </w:p>
          <w:p w:rsidR="00063371" w:rsidRDefault="00063371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Araştırmaya merkez eklenmesinde sorumlu araştırmacıya ait özgeçmiş,</w:t>
            </w:r>
          </w:p>
          <w:p w:rsidR="00BF4FE4" w:rsidRPr="00F51A2E" w:rsidRDefault="00BF4FE4" w:rsidP="00BF4FE4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Koordinatör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koordinatöre ait protokol imza sayfası ve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3619F9" w:rsidRPr="00F51A2E" w:rsidRDefault="003619F9" w:rsidP="003619F9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İdari sorumlu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 w:rsidR="000248A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yeni idari sorumluya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8C4D2D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Varsa, daha önce reddedilen etik kurul kararı ve geçerli etik kurul kararının aslı veya aslı gibidir onaylı örneği</w:t>
            </w:r>
            <w:r w:rsidR="00AD31BB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970AF" w:rsidRPr="008E5E01" w:rsidRDefault="006970AF" w:rsidP="006970A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:rsidR="006970A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:rsidR="006970A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:rsid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:rsidR="003B178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CC6D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:rsidR="003B178F" w:rsidRPr="006970AF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Araştırmanın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F70C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nemli değişiklik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AA" w:rsidRDefault="00AC4FAA" w:rsidP="000D58DA">
      <w:r>
        <w:separator/>
      </w:r>
    </w:p>
  </w:endnote>
  <w:endnote w:type="continuationSeparator" w:id="0">
    <w:p w:rsidR="00AC4FAA" w:rsidRDefault="00AC4FAA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F8" w:rsidRDefault="00CA60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F8" w:rsidRDefault="00CA60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F8" w:rsidRDefault="00CA60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AA" w:rsidRDefault="00AC4FAA" w:rsidP="000D58DA">
      <w:r>
        <w:separator/>
      </w:r>
    </w:p>
  </w:footnote>
  <w:footnote w:type="continuationSeparator" w:id="0">
    <w:p w:rsidR="00AC4FAA" w:rsidRDefault="00AC4FAA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F8" w:rsidRDefault="00CA60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DA" w:rsidRDefault="000D58DA" w:rsidP="000D58DA">
    <w:pPr>
      <w:pStyle w:val="stBilgi"/>
      <w:jc w:val="center"/>
      <w:rPr>
        <w:rFonts w:ascii="Segoe UI" w:hAnsi="Segoe UI" w:cs="Segoe UI"/>
        <w:b/>
      </w:rPr>
    </w:pP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5"/>
      <w:gridCol w:w="1984"/>
      <w:gridCol w:w="1045"/>
    </w:tblGrid>
    <w:tr w:rsidR="0033480A" w:rsidRPr="0012460A" w:rsidTr="004E4032">
      <w:trPr>
        <w:trHeight w:val="227"/>
      </w:trPr>
      <w:tc>
        <w:tcPr>
          <w:tcW w:w="9214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9A33E6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0D58DA">
            <w:rPr>
              <w:rFonts w:ascii="Segoe UI" w:hAnsi="Segoe UI" w:cs="Segoe UI"/>
              <w:b/>
            </w:rPr>
            <w:t>Klinik Araştırmalarda Önemli Değişiklik Başvuru Formu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FD2E44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  <w:highlight w:val="yellow"/>
            </w:rPr>
          </w:pPr>
          <w:r w:rsidRPr="003308E9">
            <w:rPr>
              <w:rFonts w:ascii="Tahoma" w:hAnsi="Tahoma" w:cs="Tahoma"/>
              <w:sz w:val="16"/>
              <w:szCs w:val="16"/>
            </w:rPr>
            <w:t>TİTCK-KAD-BF3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3480A" w:rsidRPr="0012460A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9B59C8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33480A" w:rsidRPr="0012460A">
            <w:rPr>
              <w:rFonts w:ascii="Tahoma" w:hAnsi="Tahoma" w:cs="Tahoma"/>
              <w:sz w:val="16"/>
              <w:szCs w:val="16"/>
            </w:rPr>
            <w:t>.05.2019 / Ver1.0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61FD">
            <w:rPr>
              <w:rStyle w:val="SayfaNumaras"/>
              <w:rFonts w:ascii="Tahoma" w:hAnsi="Tahoma" w:cs="Tahoma"/>
              <w:noProof/>
              <w:sz w:val="16"/>
              <w:szCs w:val="16"/>
            </w:rPr>
            <w:t>6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D161FD">
            <w:rPr>
              <w:rStyle w:val="SayfaNumaras"/>
              <w:rFonts w:ascii="Tahoma" w:hAnsi="Tahoma" w:cs="Tahoma"/>
              <w:noProof/>
              <w:sz w:val="16"/>
              <w:szCs w:val="16"/>
            </w:rPr>
            <w:t>6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F8" w:rsidRDefault="00CA60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248A9"/>
    <w:rsid w:val="0003467C"/>
    <w:rsid w:val="0005052E"/>
    <w:rsid w:val="00051F08"/>
    <w:rsid w:val="00063371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5C86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30208"/>
    <w:rsid w:val="00142D43"/>
    <w:rsid w:val="00143344"/>
    <w:rsid w:val="001472B7"/>
    <w:rsid w:val="001510EC"/>
    <w:rsid w:val="00154344"/>
    <w:rsid w:val="00172F81"/>
    <w:rsid w:val="001767F0"/>
    <w:rsid w:val="001815D7"/>
    <w:rsid w:val="00195A3D"/>
    <w:rsid w:val="001A3B1B"/>
    <w:rsid w:val="001B5B91"/>
    <w:rsid w:val="001B619D"/>
    <w:rsid w:val="001B7FAB"/>
    <w:rsid w:val="001C0677"/>
    <w:rsid w:val="001C4EDD"/>
    <w:rsid w:val="001C54F8"/>
    <w:rsid w:val="001E645D"/>
    <w:rsid w:val="001F23AD"/>
    <w:rsid w:val="001F7F1C"/>
    <w:rsid w:val="0020423D"/>
    <w:rsid w:val="002077A2"/>
    <w:rsid w:val="00220B65"/>
    <w:rsid w:val="00222CB4"/>
    <w:rsid w:val="00230839"/>
    <w:rsid w:val="00234450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5075"/>
    <w:rsid w:val="002B52E5"/>
    <w:rsid w:val="002C370F"/>
    <w:rsid w:val="002C4DA6"/>
    <w:rsid w:val="002E3EC0"/>
    <w:rsid w:val="002F36C6"/>
    <w:rsid w:val="00305AAF"/>
    <w:rsid w:val="003179E2"/>
    <w:rsid w:val="00320006"/>
    <w:rsid w:val="003231E9"/>
    <w:rsid w:val="00326B00"/>
    <w:rsid w:val="003308E9"/>
    <w:rsid w:val="00333522"/>
    <w:rsid w:val="0033480A"/>
    <w:rsid w:val="00334A19"/>
    <w:rsid w:val="00343718"/>
    <w:rsid w:val="00345293"/>
    <w:rsid w:val="003619F9"/>
    <w:rsid w:val="00362BDD"/>
    <w:rsid w:val="00365644"/>
    <w:rsid w:val="00371FBD"/>
    <w:rsid w:val="003821B5"/>
    <w:rsid w:val="00387914"/>
    <w:rsid w:val="00390F90"/>
    <w:rsid w:val="003B178F"/>
    <w:rsid w:val="003B7101"/>
    <w:rsid w:val="003C1394"/>
    <w:rsid w:val="003C4B06"/>
    <w:rsid w:val="003C711F"/>
    <w:rsid w:val="003E1C7A"/>
    <w:rsid w:val="0040106D"/>
    <w:rsid w:val="00403BBF"/>
    <w:rsid w:val="004237BA"/>
    <w:rsid w:val="00427C2D"/>
    <w:rsid w:val="00441BC1"/>
    <w:rsid w:val="00442125"/>
    <w:rsid w:val="00444375"/>
    <w:rsid w:val="00461F67"/>
    <w:rsid w:val="004741A7"/>
    <w:rsid w:val="00484296"/>
    <w:rsid w:val="00495630"/>
    <w:rsid w:val="00495CDB"/>
    <w:rsid w:val="00495FA3"/>
    <w:rsid w:val="00495FE9"/>
    <w:rsid w:val="004A4C72"/>
    <w:rsid w:val="004B44B4"/>
    <w:rsid w:val="004D65F4"/>
    <w:rsid w:val="004E6EC6"/>
    <w:rsid w:val="004F75E9"/>
    <w:rsid w:val="00502EB5"/>
    <w:rsid w:val="00505B7E"/>
    <w:rsid w:val="00514C8E"/>
    <w:rsid w:val="00526CB0"/>
    <w:rsid w:val="00535E88"/>
    <w:rsid w:val="005369A8"/>
    <w:rsid w:val="005402C6"/>
    <w:rsid w:val="00543A0D"/>
    <w:rsid w:val="00544B3C"/>
    <w:rsid w:val="0055739D"/>
    <w:rsid w:val="00571BEB"/>
    <w:rsid w:val="00590230"/>
    <w:rsid w:val="00591974"/>
    <w:rsid w:val="005A3FBB"/>
    <w:rsid w:val="005A5D21"/>
    <w:rsid w:val="005A649E"/>
    <w:rsid w:val="005B2BBF"/>
    <w:rsid w:val="005B5190"/>
    <w:rsid w:val="005C1D97"/>
    <w:rsid w:val="005C2AB8"/>
    <w:rsid w:val="005C304B"/>
    <w:rsid w:val="005C3EC1"/>
    <w:rsid w:val="005C7A3E"/>
    <w:rsid w:val="005D5DBA"/>
    <w:rsid w:val="005D6A71"/>
    <w:rsid w:val="006100CC"/>
    <w:rsid w:val="00616CFB"/>
    <w:rsid w:val="006262E1"/>
    <w:rsid w:val="00630076"/>
    <w:rsid w:val="006321CB"/>
    <w:rsid w:val="00632A1F"/>
    <w:rsid w:val="0063570D"/>
    <w:rsid w:val="006426D2"/>
    <w:rsid w:val="006554FC"/>
    <w:rsid w:val="00662E22"/>
    <w:rsid w:val="00663D08"/>
    <w:rsid w:val="0066653C"/>
    <w:rsid w:val="0067042F"/>
    <w:rsid w:val="00672182"/>
    <w:rsid w:val="00681526"/>
    <w:rsid w:val="00692689"/>
    <w:rsid w:val="00694BD6"/>
    <w:rsid w:val="006970AF"/>
    <w:rsid w:val="006A3EBE"/>
    <w:rsid w:val="006A43E7"/>
    <w:rsid w:val="006B3B20"/>
    <w:rsid w:val="006B4548"/>
    <w:rsid w:val="006B7960"/>
    <w:rsid w:val="006C5D58"/>
    <w:rsid w:val="006D5BA7"/>
    <w:rsid w:val="006D6311"/>
    <w:rsid w:val="006E1C95"/>
    <w:rsid w:val="006F63DA"/>
    <w:rsid w:val="006F6821"/>
    <w:rsid w:val="006F72BE"/>
    <w:rsid w:val="006F748C"/>
    <w:rsid w:val="00701BAA"/>
    <w:rsid w:val="00722A8F"/>
    <w:rsid w:val="007259C7"/>
    <w:rsid w:val="00727E83"/>
    <w:rsid w:val="00731966"/>
    <w:rsid w:val="00734A99"/>
    <w:rsid w:val="00741AA7"/>
    <w:rsid w:val="00745809"/>
    <w:rsid w:val="0077199F"/>
    <w:rsid w:val="007731D1"/>
    <w:rsid w:val="00791358"/>
    <w:rsid w:val="007A7391"/>
    <w:rsid w:val="007B332A"/>
    <w:rsid w:val="007B3FAC"/>
    <w:rsid w:val="007B5C15"/>
    <w:rsid w:val="007B7814"/>
    <w:rsid w:val="007D2384"/>
    <w:rsid w:val="007D5F71"/>
    <w:rsid w:val="007E00F2"/>
    <w:rsid w:val="007E03C8"/>
    <w:rsid w:val="00820A48"/>
    <w:rsid w:val="00822FF1"/>
    <w:rsid w:val="00845959"/>
    <w:rsid w:val="00861944"/>
    <w:rsid w:val="00872319"/>
    <w:rsid w:val="008826A1"/>
    <w:rsid w:val="0088530A"/>
    <w:rsid w:val="008865B8"/>
    <w:rsid w:val="00886A08"/>
    <w:rsid w:val="00893848"/>
    <w:rsid w:val="008954ED"/>
    <w:rsid w:val="008963A3"/>
    <w:rsid w:val="008B00AA"/>
    <w:rsid w:val="008B08A6"/>
    <w:rsid w:val="008B2072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D7F4F"/>
    <w:rsid w:val="008E1634"/>
    <w:rsid w:val="008E4563"/>
    <w:rsid w:val="008E4587"/>
    <w:rsid w:val="008E5E01"/>
    <w:rsid w:val="00914F84"/>
    <w:rsid w:val="009305E9"/>
    <w:rsid w:val="00944754"/>
    <w:rsid w:val="00944C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B59C8"/>
    <w:rsid w:val="009C44AA"/>
    <w:rsid w:val="009C66B9"/>
    <w:rsid w:val="009C7618"/>
    <w:rsid w:val="009C7C76"/>
    <w:rsid w:val="009D0F22"/>
    <w:rsid w:val="009D185B"/>
    <w:rsid w:val="009D66DD"/>
    <w:rsid w:val="009D6C73"/>
    <w:rsid w:val="009D7A20"/>
    <w:rsid w:val="009E0D10"/>
    <w:rsid w:val="009E1A8B"/>
    <w:rsid w:val="009E4C83"/>
    <w:rsid w:val="009F0396"/>
    <w:rsid w:val="009F0530"/>
    <w:rsid w:val="009F3C4C"/>
    <w:rsid w:val="00A01129"/>
    <w:rsid w:val="00A13CB7"/>
    <w:rsid w:val="00A146D4"/>
    <w:rsid w:val="00A148B9"/>
    <w:rsid w:val="00A41126"/>
    <w:rsid w:val="00A41D1F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C4FAA"/>
    <w:rsid w:val="00AC630D"/>
    <w:rsid w:val="00AC7D21"/>
    <w:rsid w:val="00AD2BE8"/>
    <w:rsid w:val="00AD31BB"/>
    <w:rsid w:val="00AE0096"/>
    <w:rsid w:val="00AE234B"/>
    <w:rsid w:val="00B034B9"/>
    <w:rsid w:val="00B06AF1"/>
    <w:rsid w:val="00B152CB"/>
    <w:rsid w:val="00B21EE0"/>
    <w:rsid w:val="00B23219"/>
    <w:rsid w:val="00B345AF"/>
    <w:rsid w:val="00B35345"/>
    <w:rsid w:val="00B50087"/>
    <w:rsid w:val="00B5449C"/>
    <w:rsid w:val="00B55532"/>
    <w:rsid w:val="00B60BB3"/>
    <w:rsid w:val="00B6140C"/>
    <w:rsid w:val="00B8016E"/>
    <w:rsid w:val="00B8255D"/>
    <w:rsid w:val="00B8780B"/>
    <w:rsid w:val="00B92CC8"/>
    <w:rsid w:val="00BA5CBB"/>
    <w:rsid w:val="00BB32FC"/>
    <w:rsid w:val="00BB6566"/>
    <w:rsid w:val="00BC77E2"/>
    <w:rsid w:val="00BD0343"/>
    <w:rsid w:val="00BD7F83"/>
    <w:rsid w:val="00BE2559"/>
    <w:rsid w:val="00BE7878"/>
    <w:rsid w:val="00BF28FB"/>
    <w:rsid w:val="00BF4FE4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A60F8"/>
    <w:rsid w:val="00CA70A0"/>
    <w:rsid w:val="00CC1890"/>
    <w:rsid w:val="00CC5443"/>
    <w:rsid w:val="00CC6CDE"/>
    <w:rsid w:val="00CC6D12"/>
    <w:rsid w:val="00CF2BE1"/>
    <w:rsid w:val="00CF41A2"/>
    <w:rsid w:val="00CF6C4D"/>
    <w:rsid w:val="00CF79F0"/>
    <w:rsid w:val="00D161FD"/>
    <w:rsid w:val="00D32507"/>
    <w:rsid w:val="00D34BC4"/>
    <w:rsid w:val="00D37EE5"/>
    <w:rsid w:val="00D420AF"/>
    <w:rsid w:val="00D56F6C"/>
    <w:rsid w:val="00D61751"/>
    <w:rsid w:val="00D641BC"/>
    <w:rsid w:val="00D73F4F"/>
    <w:rsid w:val="00D911B1"/>
    <w:rsid w:val="00D95117"/>
    <w:rsid w:val="00DA61BC"/>
    <w:rsid w:val="00DB1704"/>
    <w:rsid w:val="00DB667A"/>
    <w:rsid w:val="00DB7849"/>
    <w:rsid w:val="00DC2BE1"/>
    <w:rsid w:val="00DC4261"/>
    <w:rsid w:val="00DC484A"/>
    <w:rsid w:val="00DD056D"/>
    <w:rsid w:val="00DD2CC0"/>
    <w:rsid w:val="00E04EC3"/>
    <w:rsid w:val="00E078B1"/>
    <w:rsid w:val="00E25A1F"/>
    <w:rsid w:val="00E25F8F"/>
    <w:rsid w:val="00E37F13"/>
    <w:rsid w:val="00E565E9"/>
    <w:rsid w:val="00E57D4F"/>
    <w:rsid w:val="00E62B84"/>
    <w:rsid w:val="00E6414C"/>
    <w:rsid w:val="00E6449E"/>
    <w:rsid w:val="00E64978"/>
    <w:rsid w:val="00E66B64"/>
    <w:rsid w:val="00E775B2"/>
    <w:rsid w:val="00E82D7D"/>
    <w:rsid w:val="00E82DB2"/>
    <w:rsid w:val="00E85A10"/>
    <w:rsid w:val="00E95652"/>
    <w:rsid w:val="00EA1C8E"/>
    <w:rsid w:val="00EB5C58"/>
    <w:rsid w:val="00EC1557"/>
    <w:rsid w:val="00ED1F05"/>
    <w:rsid w:val="00EE42C4"/>
    <w:rsid w:val="00EE4E8D"/>
    <w:rsid w:val="00F11EBC"/>
    <w:rsid w:val="00F22DA1"/>
    <w:rsid w:val="00F51A2E"/>
    <w:rsid w:val="00F56E70"/>
    <w:rsid w:val="00F6527D"/>
    <w:rsid w:val="00F70CE4"/>
    <w:rsid w:val="00F72AE1"/>
    <w:rsid w:val="00F7332D"/>
    <w:rsid w:val="00F83ED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D2E44"/>
    <w:rsid w:val="00FD4C50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Ismail Mert VURAL</cp:lastModifiedBy>
  <cp:revision>2</cp:revision>
  <dcterms:created xsi:type="dcterms:W3CDTF">2019-05-23T08:41:00Z</dcterms:created>
  <dcterms:modified xsi:type="dcterms:W3CDTF">2019-05-23T08:41:00Z</dcterms:modified>
</cp:coreProperties>
</file>