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23" w:rsidRPr="00FD7223" w:rsidRDefault="00FD7223" w:rsidP="00FD7223">
      <w:pPr>
        <w:spacing w:line="360" w:lineRule="auto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2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LOKMAN HEKİM ÜNİVERSİTESİ</w:t>
      </w:r>
    </w:p>
    <w:p w:rsidR="00FD7223" w:rsidRDefault="00FD7223" w:rsidP="00FD7223">
      <w:pPr>
        <w:spacing w:line="360" w:lineRule="auto"/>
        <w:ind w:left="1740" w:right="800" w:hanging="969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FD72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2019-2020 BAHAR DÖNEMİ </w:t>
      </w:r>
    </w:p>
    <w:p w:rsidR="00FD7223" w:rsidRPr="00FD7223" w:rsidRDefault="00FD7223" w:rsidP="00FD7223">
      <w:pPr>
        <w:spacing w:line="360" w:lineRule="auto"/>
        <w:ind w:left="1740" w:right="800" w:hanging="969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FD72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İNGİLİZCE ONLİNE</w:t>
      </w: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FD72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ARA SINAVLARINDA</w:t>
      </w:r>
    </w:p>
    <w:p w:rsidR="00FD7223" w:rsidRPr="00FD7223" w:rsidRDefault="00FD7223" w:rsidP="00FD7223">
      <w:pPr>
        <w:spacing w:line="360" w:lineRule="auto"/>
        <w:ind w:left="1740" w:right="800" w:hanging="969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FD72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ÖĞRENCİLERİMİZİN UYMASI GEREKEN KURALLAR</w:t>
      </w:r>
    </w:p>
    <w:p w:rsidR="00FD7223" w:rsidRPr="00FD7223" w:rsidRDefault="00FD7223" w:rsidP="00FD7223">
      <w:pPr>
        <w:spacing w:line="360" w:lineRule="auto"/>
        <w:ind w:left="1740" w:right="800" w:hanging="969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471DC4" w:rsidRDefault="00FD7223" w:rsidP="00471DC4">
      <w:pPr>
        <w:spacing w:line="422" w:lineRule="auto"/>
        <w:ind w:righ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Sınav sistemi belirlenen tarihleri arasında </w:t>
      </w:r>
      <w:proofErr w:type="spellStart"/>
      <w:r w:rsidR="000863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Pearson</w:t>
      </w:r>
      <w:proofErr w:type="spellEnd"/>
      <w:r w:rsidR="000863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portalinde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aktif olacaktır.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>Hem Lisans hem de SHMYO öğrencilerin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İngilizce sınavları </w:t>
      </w:r>
      <w:proofErr w:type="spellStart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Pearson</w:t>
      </w:r>
      <w:proofErr w:type="spellEnd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MyEnglishLab</w:t>
      </w:r>
      <w:proofErr w:type="spellEnd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sisteminden gerçekleşecektir. Sınav</w:t>
      </w:r>
      <w:r w:rsidR="00755DC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ın toplam</w:t>
      </w:r>
      <w:bookmarkStart w:id="0" w:name="_GoBack"/>
      <w:bookmarkEnd w:id="0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süresi 6</w:t>
      </w:r>
      <w:r w:rsidR="000863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5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dakikadır</w:t>
      </w:r>
      <w:r w:rsidR="00471D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:rsidR="00FD7223" w:rsidRPr="00FD7223" w:rsidRDefault="00FD7223" w:rsidP="00471DC4">
      <w:pPr>
        <w:spacing w:line="422" w:lineRule="auto"/>
        <w:ind w:right="800"/>
        <w:jc w:val="both"/>
        <w:rPr>
          <w:color w:val="000000" w:themeColor="text1"/>
          <w:highlight w:val="white"/>
        </w:rPr>
      </w:pPr>
      <w:proofErr w:type="spellStart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Pearson</w:t>
      </w:r>
      <w:proofErr w:type="spellEnd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sistemine giriş yaptıktan sonra mutlaka bulunduğunuz sınıfın koduna tıklamayı unutmayınız (</w:t>
      </w:r>
      <w:proofErr w:type="spellStart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Örn</w:t>
      </w:r>
      <w:proofErr w:type="spellEnd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r w:rsidR="00755DC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İngilizce 1 İAY PEI 1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). Sınıf kodunu görüntüleyebilmeniz için mutlaka ders hocası tarafından verilen ‘‘Course ID’’ sisteme kayıt etmiş olmanız gerekmektedir.</w:t>
      </w:r>
      <w:r w:rsidR="0008635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Sınıfı seçtikten sonra, </w:t>
      </w:r>
      <w:r w:rsidRPr="000863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u w:val="single"/>
        </w:rPr>
        <w:t>ödevler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kısmına tıkladığınızda sınavın aktif olduğunu görüntüleyebilirsiniz. </w:t>
      </w:r>
      <w:r w:rsidRPr="000863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‘‘Open’’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butonuna bastığınızda sınav oturumu açılacaktır.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Sınav başladığında ekranda sınavın bölümlerini görüntüleyebilirsiniz. Her bölüme tıklayarak giriş yapabilirsiniz.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Her bölümde ilk sayfayı bitirdikten sonra sağ alt köşede </w:t>
      </w:r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‘‘</w:t>
      </w:r>
      <w:proofErr w:type="spellStart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Next</w:t>
      </w:r>
      <w:proofErr w:type="spellEnd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’’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butonuna tıklayarak sınavın bir sonraki sayfasına devam edebilirsiniz. Sınav esnasında sol alt köşede </w:t>
      </w:r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‘‘</w:t>
      </w:r>
      <w:proofErr w:type="spellStart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Prev</w:t>
      </w:r>
      <w:proofErr w:type="spellEnd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’’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butonuna tıklayarak bir önceki sayfaya geçiş yapıp yanlış olduğunu düşündüğünüz soruların cevaplarını değiştirebileceksiniz. </w:t>
      </w:r>
      <w:r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Ekranın en altında ortada ‘‘Close’’ butonuna tıkladığınız takdirde sınavdaki yazılan cevapların hiçbiri kayıt edilmeden o bölümden çıkmış bulunuyorsunuz</w:t>
      </w:r>
      <w:r w:rsidR="00755DC2"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!</w:t>
      </w:r>
      <w:r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Her bölümü bitirip yazdığınız cevapları kontrol ettikten sonra sınavı kayıt edip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bitirmeniz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için </w:t>
      </w:r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“</w:t>
      </w:r>
      <w:proofErr w:type="spellStart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Submit</w:t>
      </w:r>
      <w:proofErr w:type="spellEnd"/>
      <w:r w:rsidRPr="0075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tuşuna tıklamanız gerekmektedir. </w:t>
      </w:r>
      <w:r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“</w:t>
      </w:r>
      <w:proofErr w:type="spellStart"/>
      <w:r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Submit</w:t>
      </w:r>
      <w:proofErr w:type="spellEnd"/>
      <w:r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” tuşuna basıp bir bölümü bitirdikten sonra tekrar o bölüme girmenize izin verilmeyecektir ve bir sonraki bölümlere devam edip tüm bölümleri bitirmeniz gerekmektedir</w:t>
      </w:r>
      <w:r w:rsid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Sınava giriş anından bitiş anına kadar yaptığınız her şey yasal işlemler için kayıt altına alınacaktır.</w:t>
      </w:r>
    </w:p>
    <w:p w:rsidR="00FD7223" w:rsidRPr="00755DC2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Sınavın başlangıcından itibaren </w:t>
      </w:r>
      <w:r w:rsidRPr="00755DC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ilk 15 dakika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içerisinde hiçbir öğrenci sınavı terk edemeyecek 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sınav ortamından ayrılamayacaktır.</w:t>
      </w:r>
      <w:r w:rsidR="00755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DC2"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İlk 15 dakikadan sonra sınava giriş yapan öğrenciler tespit edilip sınavları </w:t>
      </w:r>
      <w:r w:rsidR="00755DC2"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geçersiz </w:t>
      </w:r>
      <w:r w:rsidR="00755DC2" w:rsidRP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sayılacaktır</w:t>
      </w:r>
      <w:r w:rsidR="00755D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</w:t>
      </w:r>
      <w:r w:rsidR="00755DC2" w:rsidRPr="00755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Sınav sorularının her türlü ortamda kopyalanması, paylaşılması vb. yasalarımızca suç teşkil etmekte ve bu tür eylemlerin cezai sorumluluğu bulunmaktadır.  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Beklenmedik bir durum ile (elektrik, internet kesilmesi veya tarayıcıda problem oluşması </w:t>
      </w:r>
      <w:proofErr w:type="spellStart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vb</w:t>
      </w:r>
      <w:proofErr w:type="spellEnd"/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) sınav süreciniz kesintiye uğradığında sistem dersin sorumlu öğretim üyesine otomatik olarak mesaj atacaktır. Öğretim üyesinin sorunu incelemesi sonucu size yeniden sınava girme hakkı vererek kaldığınız yerden devam etmenizi sağlayacaktır.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Etik ihlalde bulunduğu tespit edilen öğrencilerin sınavı geçersiz sayılacaktır.</w:t>
      </w:r>
    </w:p>
    <w:p w:rsidR="00FD7223" w:rsidRPr="00FD7223" w:rsidRDefault="00FD7223" w:rsidP="00FD7223">
      <w:pPr>
        <w:numPr>
          <w:ilvl w:val="0"/>
          <w:numId w:val="1"/>
        </w:numPr>
        <w:spacing w:line="422" w:lineRule="auto"/>
        <w:ind w:left="284" w:right="800"/>
        <w:jc w:val="both"/>
        <w:rPr>
          <w:color w:val="000000" w:themeColor="text1"/>
          <w:highlight w:val="white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Lokman Hekim Üniversitesi tarafından hazırlanmış olan sınav sorularının her hakkı Üniversiteye aittir. Her ne sebeple olursa olsun soruların tamamının veya bir kısmının Lokman Hekim Üniversitesi’nin yazılı izni olmadan; kopyalanması, fotoğraf çekilmesi veya herhangi bir yolla çoğaltılması, yayınlanması ya da kullanılması vb</w:t>
      </w:r>
      <w:r w:rsidR="00755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yasaktır. Bu yasağa uymadığı tespit edilen kişi veya kuruluşlar hakkında yasal işlemler başlatılacaktır.</w:t>
      </w:r>
    </w:p>
    <w:p w:rsidR="00FD7223" w:rsidRPr="00FD7223" w:rsidRDefault="00FD7223" w:rsidP="00FD722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D7223" w:rsidRPr="00FD7223" w:rsidRDefault="00FD7223" w:rsidP="00FD7223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Hepinize sınavlarınızda üstün başarılar dileriz.</w:t>
      </w:r>
    </w:p>
    <w:p w:rsidR="00FD7223" w:rsidRPr="00FD7223" w:rsidRDefault="00FD7223" w:rsidP="00FD722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D7223" w:rsidRPr="00FD7223" w:rsidRDefault="00FD7223" w:rsidP="00FD722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D7223" w:rsidRPr="00FD7223" w:rsidRDefault="00FD7223" w:rsidP="00FD7223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Sevgilerimizle,</w:t>
      </w:r>
    </w:p>
    <w:p w:rsidR="00FD7223" w:rsidRPr="00FD7223" w:rsidRDefault="00FD7223" w:rsidP="00FD722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D7223" w:rsidRDefault="00FD7223" w:rsidP="00FD7223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Lokman Hekim Üniversitesi</w:t>
      </w:r>
    </w:p>
    <w:p w:rsidR="00FD7223" w:rsidRPr="00FD7223" w:rsidRDefault="00FD7223" w:rsidP="00FD7223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Yabancı Diller Koordinatörlüğü</w:t>
      </w:r>
    </w:p>
    <w:p w:rsidR="00F81EA8" w:rsidRPr="00FD7223" w:rsidRDefault="00F81EA8">
      <w:pPr>
        <w:rPr>
          <w:color w:val="000000" w:themeColor="text1"/>
        </w:rPr>
      </w:pPr>
    </w:p>
    <w:sectPr w:rsidR="00F81EA8" w:rsidRPr="00FD7223" w:rsidSect="00317F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7AEB"/>
    <w:multiLevelType w:val="multilevel"/>
    <w:tmpl w:val="D3A85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223"/>
    <w:rsid w:val="0008635F"/>
    <w:rsid w:val="00317FCE"/>
    <w:rsid w:val="00471DC4"/>
    <w:rsid w:val="00755DC2"/>
    <w:rsid w:val="00CB78A2"/>
    <w:rsid w:val="00F47CFD"/>
    <w:rsid w:val="00F81EA8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10C1"/>
  <w15:docId w15:val="{DD58656F-ADA4-4687-8985-E4E450E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23"/>
    <w:rPr>
      <w:rFonts w:ascii="Calibri" w:eastAsia="Calibri" w:hAnsi="Calibri" w:cs="Calibri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Gümüşel</dc:creator>
  <cp:lastModifiedBy>Gohar SEYEDI</cp:lastModifiedBy>
  <cp:revision>5</cp:revision>
  <dcterms:created xsi:type="dcterms:W3CDTF">2020-04-25T18:32:00Z</dcterms:created>
  <dcterms:modified xsi:type="dcterms:W3CDTF">2020-11-16T07:09:00Z</dcterms:modified>
</cp:coreProperties>
</file>