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03A1" w14:textId="3DB3CFF0" w:rsidR="00E508E2" w:rsidRPr="00E03639" w:rsidRDefault="00E508E2">
      <w:pPr>
        <w:rPr>
          <w:rFonts w:ascii="Times New Roman" w:hAnsi="Times New Roman" w:cs="Times New Roman"/>
        </w:rPr>
      </w:pPr>
    </w:p>
    <w:p w14:paraId="363D0C6B" w14:textId="0781A2BE" w:rsidR="001C5C04" w:rsidRPr="00E03639" w:rsidRDefault="001C5C04" w:rsidP="00247260">
      <w:pPr>
        <w:jc w:val="center"/>
        <w:rPr>
          <w:rFonts w:ascii="Times New Roman" w:hAnsi="Times New Roman" w:cs="Times New Roman"/>
        </w:rPr>
      </w:pPr>
    </w:p>
    <w:p w14:paraId="60F01205" w14:textId="32318CF9" w:rsidR="001C5C04" w:rsidRPr="00E03639" w:rsidRDefault="001C5C04" w:rsidP="00247260">
      <w:pPr>
        <w:pStyle w:val="AralkYok"/>
        <w:jc w:val="center"/>
        <w:rPr>
          <w:rFonts w:ascii="Times New Roman" w:hAnsi="Times New Roman" w:cs="Times New Roman"/>
          <w:b/>
          <w:sz w:val="24"/>
          <w:szCs w:val="28"/>
        </w:rPr>
      </w:pPr>
      <w:r w:rsidRPr="00E03639">
        <w:rPr>
          <w:rFonts w:ascii="Times New Roman" w:hAnsi="Times New Roman" w:cs="Times New Roman"/>
          <w:b/>
          <w:sz w:val="24"/>
          <w:szCs w:val="28"/>
        </w:rPr>
        <w:t>LOKMAN HEKİM ÜNİVERSİTESİ</w:t>
      </w:r>
    </w:p>
    <w:p w14:paraId="3C4CAD6D" w14:textId="5B3B980B" w:rsidR="001C5C04" w:rsidRPr="00E03639" w:rsidRDefault="001C5C04" w:rsidP="00247260">
      <w:pPr>
        <w:pStyle w:val="AralkYok"/>
        <w:jc w:val="center"/>
        <w:rPr>
          <w:rFonts w:ascii="Times New Roman" w:hAnsi="Times New Roman" w:cs="Times New Roman"/>
          <w:b/>
          <w:sz w:val="24"/>
          <w:szCs w:val="28"/>
        </w:rPr>
      </w:pPr>
      <w:bookmarkStart w:id="0" w:name="_GoBack"/>
      <w:r w:rsidRPr="00E03639">
        <w:rPr>
          <w:rFonts w:ascii="Times New Roman" w:hAnsi="Times New Roman" w:cs="Times New Roman"/>
          <w:b/>
          <w:sz w:val="24"/>
          <w:szCs w:val="28"/>
        </w:rPr>
        <w:t>2022</w:t>
      </w:r>
      <w:bookmarkEnd w:id="0"/>
      <w:r w:rsidRPr="00E03639">
        <w:rPr>
          <w:rFonts w:ascii="Times New Roman" w:hAnsi="Times New Roman" w:cs="Times New Roman"/>
          <w:b/>
          <w:sz w:val="24"/>
          <w:szCs w:val="28"/>
        </w:rPr>
        <w:t>-2023 AKADEMİK YILI</w:t>
      </w:r>
    </w:p>
    <w:p w14:paraId="514AFA99" w14:textId="23FEE85C" w:rsidR="001C5C04" w:rsidRPr="00E03639" w:rsidRDefault="001C5C04" w:rsidP="00247260">
      <w:pPr>
        <w:pStyle w:val="AralkYok"/>
        <w:jc w:val="center"/>
        <w:rPr>
          <w:rFonts w:ascii="Times New Roman" w:hAnsi="Times New Roman" w:cs="Times New Roman"/>
          <w:b/>
          <w:sz w:val="24"/>
          <w:szCs w:val="28"/>
        </w:rPr>
      </w:pPr>
      <w:r w:rsidRPr="00E03639">
        <w:rPr>
          <w:rFonts w:ascii="Times New Roman" w:hAnsi="Times New Roman" w:cs="Times New Roman"/>
          <w:b/>
          <w:sz w:val="24"/>
          <w:szCs w:val="28"/>
        </w:rPr>
        <w:t xml:space="preserve">ERASMUS+ </w:t>
      </w:r>
      <w:r w:rsidRPr="00E03639">
        <w:rPr>
          <w:rFonts w:ascii="Times New Roman" w:hAnsi="Times New Roman" w:cs="Times New Roman"/>
          <w:b/>
          <w:color w:val="FF0000"/>
          <w:sz w:val="24"/>
          <w:szCs w:val="28"/>
        </w:rPr>
        <w:t>KA131</w:t>
      </w:r>
      <w:r w:rsidRPr="00E03639">
        <w:rPr>
          <w:rFonts w:ascii="Times New Roman" w:hAnsi="Times New Roman" w:cs="Times New Roman"/>
          <w:b/>
          <w:sz w:val="24"/>
          <w:szCs w:val="28"/>
        </w:rPr>
        <w:t xml:space="preserve"> PERSONEL (Akademik ve İdari)</w:t>
      </w:r>
    </w:p>
    <w:p w14:paraId="1A8B525F" w14:textId="0524C833" w:rsidR="001C5C04" w:rsidRPr="00E03639" w:rsidRDefault="001C5C04" w:rsidP="00247260">
      <w:pPr>
        <w:pStyle w:val="AralkYok"/>
        <w:jc w:val="center"/>
        <w:rPr>
          <w:rFonts w:ascii="Times New Roman" w:hAnsi="Times New Roman" w:cs="Times New Roman"/>
          <w:b/>
          <w:sz w:val="24"/>
          <w:szCs w:val="28"/>
        </w:rPr>
      </w:pPr>
      <w:r w:rsidRPr="00E03639">
        <w:rPr>
          <w:rFonts w:ascii="Times New Roman" w:hAnsi="Times New Roman" w:cs="Times New Roman"/>
          <w:b/>
          <w:sz w:val="24"/>
          <w:szCs w:val="28"/>
        </w:rPr>
        <w:t>HAREKETLİLİĞİ İLANI</w:t>
      </w:r>
    </w:p>
    <w:p w14:paraId="131C9419" w14:textId="77777777" w:rsidR="0043621C" w:rsidRPr="00E03639" w:rsidRDefault="0043621C" w:rsidP="0043621C">
      <w:pPr>
        <w:pStyle w:val="AralkYok"/>
        <w:rPr>
          <w:rFonts w:ascii="Times New Roman" w:hAnsi="Times New Roman" w:cs="Times New Roman"/>
          <w:b/>
          <w:sz w:val="28"/>
          <w:szCs w:val="28"/>
        </w:rPr>
      </w:pPr>
    </w:p>
    <w:p w14:paraId="3E690F84" w14:textId="7E12D03F" w:rsidR="001C5C04" w:rsidRPr="00E03639" w:rsidRDefault="00165AF1" w:rsidP="001C5C04">
      <w:pPr>
        <w:spacing w:line="240" w:lineRule="auto"/>
        <w:jc w:val="both"/>
        <w:rPr>
          <w:rFonts w:ascii="Times New Roman" w:hAnsi="Times New Roman" w:cs="Times New Roman"/>
        </w:rPr>
      </w:pPr>
      <w:r>
        <w:rPr>
          <w:rFonts w:ascii="Times New Roman" w:hAnsi="Times New Roman" w:cs="Times New Roman"/>
        </w:rPr>
        <w:t xml:space="preserve"> </w:t>
      </w:r>
      <w:r w:rsidR="001C5C04" w:rsidRPr="00E03639">
        <w:rPr>
          <w:rFonts w:ascii="Times New Roman" w:hAnsi="Times New Roman" w:cs="Times New Roman"/>
        </w:rPr>
        <w:t xml:space="preserve">Avrupa ülkelerinde Üniversiteler arasında öğrenci ve personel değişimini amaçlayan </w:t>
      </w:r>
      <w:proofErr w:type="spellStart"/>
      <w:r w:rsidR="001C5C04" w:rsidRPr="00E03639">
        <w:rPr>
          <w:rFonts w:ascii="Times New Roman" w:hAnsi="Times New Roman" w:cs="Times New Roman"/>
        </w:rPr>
        <w:t>Erasmus</w:t>
      </w:r>
      <w:proofErr w:type="spellEnd"/>
      <w:r w:rsidR="001C5C04" w:rsidRPr="00E03639">
        <w:rPr>
          <w:rFonts w:ascii="Times New Roman" w:hAnsi="Times New Roman" w:cs="Times New Roman"/>
        </w:rPr>
        <w:t>+ Programı'nın, akademik ve idari personelimizi ilgilendiren iki ayrı faaliyet türü olan "DERS VERME HAREKETLİLİĞİ” ve “EĞİTİM ALMA HAREKETLİLİĞİ" için başvurular alınacaktır. Bu faaliyetlerden yararlanmayı planlayan bütün personelimizin bu ilan doğrultusunda başvuru yapması gerekmektedir.</w:t>
      </w:r>
    </w:p>
    <w:p w14:paraId="3083DD00" w14:textId="2451F518" w:rsidR="000E7723" w:rsidRPr="00E03639" w:rsidRDefault="000E7723" w:rsidP="001C5C04">
      <w:pPr>
        <w:spacing w:line="240" w:lineRule="auto"/>
        <w:jc w:val="both"/>
        <w:rPr>
          <w:rFonts w:ascii="Times New Roman" w:hAnsi="Times New Roman" w:cs="Times New Roman"/>
        </w:rPr>
      </w:pPr>
      <w:r w:rsidRPr="00E03639">
        <w:rPr>
          <w:rFonts w:ascii="Times New Roman" w:hAnsi="Times New Roman" w:cs="Times New Roman"/>
        </w:rPr>
        <w:t xml:space="preserve">Hareketliliğe hak kazanan personel en geç </w:t>
      </w:r>
      <w:r w:rsidRPr="00C84BD2">
        <w:rPr>
          <w:rFonts w:ascii="Times New Roman" w:hAnsi="Times New Roman" w:cs="Times New Roman"/>
          <w:b/>
          <w:color w:val="FF0000"/>
        </w:rPr>
        <w:t>15.</w:t>
      </w:r>
      <w:r w:rsidR="00165AF1">
        <w:rPr>
          <w:rFonts w:ascii="Times New Roman" w:hAnsi="Times New Roman" w:cs="Times New Roman"/>
          <w:b/>
          <w:color w:val="FF0000"/>
        </w:rPr>
        <w:t>10</w:t>
      </w:r>
      <w:r w:rsidRPr="00C84BD2">
        <w:rPr>
          <w:rFonts w:ascii="Times New Roman" w:hAnsi="Times New Roman" w:cs="Times New Roman"/>
          <w:b/>
          <w:color w:val="FF0000"/>
        </w:rPr>
        <w:t>.2023</w:t>
      </w:r>
      <w:r w:rsidRPr="00C84BD2">
        <w:rPr>
          <w:rFonts w:ascii="Times New Roman" w:hAnsi="Times New Roman" w:cs="Times New Roman"/>
          <w:color w:val="FF0000"/>
        </w:rPr>
        <w:t xml:space="preserve"> </w:t>
      </w:r>
      <w:r w:rsidRPr="00E03639">
        <w:rPr>
          <w:rFonts w:ascii="Times New Roman" w:hAnsi="Times New Roman" w:cs="Times New Roman"/>
        </w:rPr>
        <w:t xml:space="preserve">tarihinde hareketliliğini tamamlamış olmalıdır. Aksi durumda </w:t>
      </w:r>
      <w:proofErr w:type="spellStart"/>
      <w:r w:rsidRPr="00E03639">
        <w:rPr>
          <w:rFonts w:ascii="Times New Roman" w:hAnsi="Times New Roman" w:cs="Times New Roman"/>
        </w:rPr>
        <w:t>hibelendirmeden</w:t>
      </w:r>
      <w:proofErr w:type="spellEnd"/>
      <w:r w:rsidRPr="00E03639">
        <w:rPr>
          <w:rFonts w:ascii="Times New Roman" w:hAnsi="Times New Roman" w:cs="Times New Roman"/>
        </w:rPr>
        <w:t xml:space="preserve"> yararlanamayacaktır.</w:t>
      </w:r>
    </w:p>
    <w:p w14:paraId="71A68FA3" w14:textId="77777777" w:rsidR="000E7723" w:rsidRPr="00E03639" w:rsidRDefault="000E7723" w:rsidP="001C5C04">
      <w:pPr>
        <w:spacing w:line="240" w:lineRule="auto"/>
        <w:jc w:val="both"/>
        <w:rPr>
          <w:rFonts w:ascii="Times New Roman" w:hAnsi="Times New Roman" w:cs="Times New Roman"/>
        </w:rPr>
      </w:pPr>
    </w:p>
    <w:p w14:paraId="151D4DAE" w14:textId="2039CC47" w:rsidR="001C5C04" w:rsidRPr="00E03639" w:rsidRDefault="001C5C04" w:rsidP="0043621C">
      <w:pPr>
        <w:pStyle w:val="ListeParagraf"/>
        <w:numPr>
          <w:ilvl w:val="0"/>
          <w:numId w:val="1"/>
        </w:numPr>
        <w:spacing w:line="240" w:lineRule="auto"/>
        <w:ind w:left="567" w:hanging="283"/>
        <w:jc w:val="both"/>
        <w:rPr>
          <w:rFonts w:ascii="Times New Roman" w:hAnsi="Times New Roman" w:cs="Times New Roman"/>
          <w:b/>
        </w:rPr>
      </w:pPr>
      <w:r w:rsidRPr="00E03639">
        <w:rPr>
          <w:rFonts w:ascii="Times New Roman" w:hAnsi="Times New Roman" w:cs="Times New Roman"/>
          <w:b/>
        </w:rPr>
        <w:t xml:space="preserve">ÖNEMLİ TARİHLER </w:t>
      </w:r>
    </w:p>
    <w:p w14:paraId="645E7EE1" w14:textId="77777777" w:rsidR="001C5C04" w:rsidRPr="00E03639" w:rsidRDefault="001C5C04" w:rsidP="001C5C04">
      <w:pPr>
        <w:pStyle w:val="ListeParagraf"/>
        <w:spacing w:line="240" w:lineRule="auto"/>
        <w:jc w:val="both"/>
        <w:rPr>
          <w:rFonts w:ascii="Times New Roman" w:hAnsi="Times New Roman" w:cs="Times New Roman"/>
        </w:rPr>
      </w:pPr>
    </w:p>
    <w:tbl>
      <w:tblPr>
        <w:tblStyle w:val="TabloKlavuzu"/>
        <w:tblpPr w:leftFromText="141" w:rightFromText="141" w:vertAnchor="text" w:horzAnchor="margin" w:tblpXSpec="right" w:tblpY="-13"/>
        <w:tblW w:w="0" w:type="auto"/>
        <w:tblLook w:val="04A0" w:firstRow="1" w:lastRow="0" w:firstColumn="1" w:lastColumn="0" w:noHBand="0" w:noVBand="1"/>
      </w:tblPr>
      <w:tblGrid>
        <w:gridCol w:w="8794"/>
      </w:tblGrid>
      <w:tr w:rsidR="001C4F83" w14:paraId="476CABC8" w14:textId="77777777" w:rsidTr="001C4F83">
        <w:tc>
          <w:tcPr>
            <w:tcW w:w="8794" w:type="dxa"/>
            <w:shd w:val="clear" w:color="auto" w:fill="833C0B" w:themeFill="accent2" w:themeFillShade="80"/>
          </w:tcPr>
          <w:p w14:paraId="5A609CD0" w14:textId="77777777" w:rsidR="001C4F83" w:rsidRDefault="001C4F83" w:rsidP="001C4F83">
            <w:pPr>
              <w:spacing w:line="276" w:lineRule="auto"/>
              <w:jc w:val="both"/>
              <w:rPr>
                <w:rFonts w:ascii="Times New Roman" w:hAnsi="Times New Roman" w:cs="Times New Roman"/>
                <w:b/>
              </w:rPr>
            </w:pPr>
            <w:r w:rsidRPr="0098725E">
              <w:rPr>
                <w:rFonts w:ascii="Times New Roman" w:hAnsi="Times New Roman" w:cs="Times New Roman"/>
                <w:b/>
                <w:color w:val="E7E6E6" w:themeColor="background2"/>
                <w:sz w:val="24"/>
                <w:szCs w:val="20"/>
              </w:rPr>
              <w:t xml:space="preserve">Bilgilendirme Toplantısı: 05.05.2023 Saat:14.30 Online </w:t>
            </w:r>
          </w:p>
        </w:tc>
      </w:tr>
      <w:tr w:rsidR="001C4F83" w14:paraId="395CDBF2" w14:textId="77777777" w:rsidTr="001C4F83">
        <w:tc>
          <w:tcPr>
            <w:tcW w:w="8794" w:type="dxa"/>
            <w:shd w:val="clear" w:color="auto" w:fill="833C0B" w:themeFill="accent2" w:themeFillShade="80"/>
          </w:tcPr>
          <w:p w14:paraId="2F06F7CA" w14:textId="77777777" w:rsidR="001C4F83" w:rsidRDefault="001C4F83" w:rsidP="001C4F83">
            <w:pPr>
              <w:spacing w:line="276" w:lineRule="auto"/>
              <w:jc w:val="both"/>
              <w:rPr>
                <w:rFonts w:ascii="Times New Roman" w:hAnsi="Times New Roman" w:cs="Times New Roman"/>
                <w:b/>
              </w:rPr>
            </w:pPr>
            <w:r w:rsidRPr="0098725E">
              <w:rPr>
                <w:rFonts w:ascii="Times New Roman" w:hAnsi="Times New Roman" w:cs="Times New Roman"/>
                <w:b/>
                <w:color w:val="E7E6E6" w:themeColor="background2"/>
                <w:sz w:val="24"/>
                <w:szCs w:val="20"/>
              </w:rPr>
              <w:t xml:space="preserve">Toplantı linki: </w:t>
            </w:r>
            <w:hyperlink r:id="rId7" w:history="1">
              <w:r w:rsidRPr="0098725E">
                <w:rPr>
                  <w:rStyle w:val="Kpr"/>
                  <w:rFonts w:ascii="Times New Roman" w:hAnsi="Times New Roman" w:cs="Times New Roman"/>
                  <w:b/>
                  <w:color w:val="FFFFFF" w:themeColor="background1"/>
                  <w:sz w:val="24"/>
                  <w:szCs w:val="20"/>
                </w:rPr>
                <w:t>https://us02web.zoom.us/j/83623169437</w:t>
              </w:r>
            </w:hyperlink>
            <w:r w:rsidRPr="0098725E">
              <w:rPr>
                <w:rFonts w:ascii="Times New Roman" w:hAnsi="Times New Roman" w:cs="Times New Roman"/>
                <w:b/>
                <w:color w:val="FFFFFF" w:themeColor="background1"/>
                <w:sz w:val="24"/>
                <w:szCs w:val="20"/>
              </w:rPr>
              <w:t xml:space="preserve"> </w:t>
            </w:r>
          </w:p>
        </w:tc>
      </w:tr>
    </w:tbl>
    <w:p w14:paraId="750CE751" w14:textId="3A6EAB68" w:rsidR="001C4F83" w:rsidRPr="001C4F83" w:rsidRDefault="001C4F83" w:rsidP="001C4F83">
      <w:pPr>
        <w:spacing w:line="276" w:lineRule="auto"/>
        <w:jc w:val="both"/>
        <w:rPr>
          <w:rFonts w:ascii="Times New Roman" w:hAnsi="Times New Roman" w:cs="Times New Roman"/>
          <w:b/>
        </w:rPr>
      </w:pPr>
      <w:r>
        <w:rPr>
          <w:rFonts w:ascii="Times New Roman" w:hAnsi="Times New Roman" w:cs="Times New Roman"/>
          <w:b/>
        </w:rPr>
        <w:t xml:space="preserve">      </w:t>
      </w:r>
    </w:p>
    <w:p w14:paraId="1853934D" w14:textId="19A5D1C8" w:rsidR="001C5C04" w:rsidRPr="00165AF1"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538135" w:themeFill="accent6" w:themeFillShade="BF"/>
        <w:spacing w:line="276" w:lineRule="auto"/>
        <w:ind w:left="426"/>
        <w:jc w:val="both"/>
        <w:rPr>
          <w:rFonts w:ascii="Times New Roman" w:hAnsi="Times New Roman" w:cs="Times New Roman"/>
          <w:color w:val="FFFFFF" w:themeColor="background1"/>
          <w:sz w:val="24"/>
        </w:rPr>
      </w:pPr>
      <w:r w:rsidRPr="00165AF1">
        <w:rPr>
          <w:rFonts w:ascii="Times New Roman" w:hAnsi="Times New Roman" w:cs="Times New Roman"/>
          <w:b/>
          <w:color w:val="FFFFFF" w:themeColor="background1"/>
          <w:sz w:val="24"/>
        </w:rPr>
        <w:t>Başvuru Başlama Tarihi:</w:t>
      </w:r>
      <w:r w:rsidRPr="00165AF1">
        <w:rPr>
          <w:rFonts w:ascii="Times New Roman" w:hAnsi="Times New Roman" w:cs="Times New Roman"/>
          <w:color w:val="FFFFFF" w:themeColor="background1"/>
          <w:sz w:val="24"/>
        </w:rPr>
        <w:t xml:space="preserve"> </w:t>
      </w:r>
      <w:r w:rsidR="000E7723" w:rsidRPr="00165AF1">
        <w:rPr>
          <w:rFonts w:ascii="Times New Roman" w:hAnsi="Times New Roman" w:cs="Times New Roman"/>
          <w:b/>
          <w:color w:val="FFFFFF" w:themeColor="background1"/>
          <w:sz w:val="24"/>
        </w:rPr>
        <w:t>08.05.2023</w:t>
      </w:r>
      <w:r w:rsidRPr="00165AF1">
        <w:rPr>
          <w:rFonts w:ascii="Times New Roman" w:hAnsi="Times New Roman" w:cs="Times New Roman"/>
          <w:color w:val="FFFFFF" w:themeColor="background1"/>
          <w:sz w:val="24"/>
        </w:rPr>
        <w:t xml:space="preserve"> </w:t>
      </w:r>
    </w:p>
    <w:p w14:paraId="50AD4387" w14:textId="77777777" w:rsidR="00B17395" w:rsidRPr="00E03639" w:rsidRDefault="00B17395" w:rsidP="0043621C">
      <w:pPr>
        <w:pStyle w:val="ListeParagraf"/>
        <w:spacing w:line="276" w:lineRule="auto"/>
        <w:jc w:val="both"/>
        <w:rPr>
          <w:rFonts w:ascii="Times New Roman" w:hAnsi="Times New Roman" w:cs="Times New Roman"/>
          <w:b/>
        </w:rPr>
      </w:pPr>
    </w:p>
    <w:p w14:paraId="09641BD2" w14:textId="24F836FF" w:rsidR="001C5C04" w:rsidRPr="00E03639"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spacing w:line="276" w:lineRule="auto"/>
        <w:ind w:left="426"/>
        <w:jc w:val="both"/>
        <w:rPr>
          <w:rFonts w:ascii="Times New Roman" w:hAnsi="Times New Roman" w:cs="Times New Roman"/>
          <w:color w:val="FFFFFF" w:themeColor="background1"/>
          <w:sz w:val="24"/>
        </w:rPr>
      </w:pPr>
      <w:r w:rsidRPr="00E03639">
        <w:rPr>
          <w:rFonts w:ascii="Times New Roman" w:hAnsi="Times New Roman" w:cs="Times New Roman"/>
          <w:b/>
          <w:color w:val="FFFFFF" w:themeColor="background1"/>
          <w:sz w:val="24"/>
        </w:rPr>
        <w:t>Son Başvuru Tarihi:</w:t>
      </w:r>
      <w:r w:rsidRPr="00E03639">
        <w:rPr>
          <w:rFonts w:ascii="Times New Roman" w:hAnsi="Times New Roman" w:cs="Times New Roman"/>
          <w:color w:val="FFFFFF" w:themeColor="background1"/>
          <w:sz w:val="24"/>
        </w:rPr>
        <w:t xml:space="preserve"> </w:t>
      </w:r>
      <w:r w:rsidR="000E7723" w:rsidRPr="00E03639">
        <w:rPr>
          <w:rFonts w:ascii="Times New Roman" w:hAnsi="Times New Roman" w:cs="Times New Roman"/>
          <w:b/>
          <w:color w:val="FFFFFF" w:themeColor="background1"/>
          <w:sz w:val="24"/>
        </w:rPr>
        <w:t>22.05.2023</w:t>
      </w:r>
      <w:r w:rsidRPr="00E03639">
        <w:rPr>
          <w:rFonts w:ascii="Times New Roman" w:hAnsi="Times New Roman" w:cs="Times New Roman"/>
          <w:color w:val="FFFFFF" w:themeColor="background1"/>
          <w:sz w:val="24"/>
        </w:rPr>
        <w:t xml:space="preserve"> </w:t>
      </w:r>
    </w:p>
    <w:p w14:paraId="1D979B31" w14:textId="77777777" w:rsidR="00B17395" w:rsidRPr="00E03639" w:rsidRDefault="00B17395" w:rsidP="0043621C">
      <w:pPr>
        <w:pStyle w:val="ListeParagraf"/>
        <w:spacing w:line="276" w:lineRule="auto"/>
        <w:jc w:val="both"/>
        <w:rPr>
          <w:rFonts w:ascii="Times New Roman" w:hAnsi="Times New Roman" w:cs="Times New Roman"/>
          <w:b/>
          <w:sz w:val="24"/>
          <w:szCs w:val="24"/>
        </w:rPr>
      </w:pPr>
    </w:p>
    <w:p w14:paraId="739074D9" w14:textId="7570771D" w:rsidR="001C5C04" w:rsidRPr="00E03639"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B0F0"/>
        <w:spacing w:line="276" w:lineRule="auto"/>
        <w:ind w:left="426"/>
        <w:jc w:val="both"/>
        <w:rPr>
          <w:rFonts w:ascii="Times New Roman" w:hAnsi="Times New Roman" w:cs="Times New Roman"/>
          <w:color w:val="FFFFFF" w:themeColor="background1"/>
          <w:sz w:val="24"/>
          <w:szCs w:val="24"/>
        </w:rPr>
      </w:pPr>
      <w:r w:rsidRPr="00E03639">
        <w:rPr>
          <w:rFonts w:ascii="Times New Roman" w:hAnsi="Times New Roman" w:cs="Times New Roman"/>
          <w:b/>
          <w:color w:val="FFFFFF" w:themeColor="background1"/>
          <w:sz w:val="24"/>
          <w:szCs w:val="24"/>
        </w:rPr>
        <w:t>Değerlendirme:</w:t>
      </w:r>
      <w:r w:rsidRPr="00E03639">
        <w:rPr>
          <w:rFonts w:ascii="Times New Roman" w:hAnsi="Times New Roman" w:cs="Times New Roman"/>
          <w:color w:val="FFFFFF" w:themeColor="background1"/>
          <w:sz w:val="24"/>
          <w:szCs w:val="24"/>
        </w:rPr>
        <w:t xml:space="preserve"> </w:t>
      </w:r>
      <w:r w:rsidR="000E7723" w:rsidRPr="00E03639">
        <w:rPr>
          <w:rFonts w:ascii="Times New Roman" w:hAnsi="Times New Roman" w:cs="Times New Roman"/>
          <w:b/>
          <w:color w:val="FFFFFF" w:themeColor="background1"/>
          <w:sz w:val="24"/>
          <w:szCs w:val="24"/>
        </w:rPr>
        <w:t>22.05.2023 – 30.05.2023</w:t>
      </w:r>
    </w:p>
    <w:p w14:paraId="3B33D38D" w14:textId="77777777" w:rsidR="00B17395" w:rsidRPr="00E03639" w:rsidRDefault="00B17395" w:rsidP="0043621C">
      <w:pPr>
        <w:pStyle w:val="ListeParagraf"/>
        <w:spacing w:line="276" w:lineRule="auto"/>
        <w:jc w:val="both"/>
        <w:rPr>
          <w:rFonts w:ascii="Times New Roman" w:hAnsi="Times New Roman" w:cs="Times New Roman"/>
          <w:b/>
        </w:rPr>
      </w:pPr>
    </w:p>
    <w:p w14:paraId="29EEB565" w14:textId="07076206" w:rsidR="001C5C04" w:rsidRPr="00E03639"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323E4F" w:themeFill="text2" w:themeFillShade="BF"/>
        <w:spacing w:line="276" w:lineRule="auto"/>
        <w:ind w:left="426"/>
        <w:jc w:val="both"/>
        <w:rPr>
          <w:rFonts w:ascii="Times New Roman" w:hAnsi="Times New Roman" w:cs="Times New Roman"/>
          <w:color w:val="FFFFFF" w:themeColor="background1"/>
          <w:sz w:val="24"/>
        </w:rPr>
      </w:pPr>
      <w:r w:rsidRPr="00E03639">
        <w:rPr>
          <w:rFonts w:ascii="Times New Roman" w:hAnsi="Times New Roman" w:cs="Times New Roman"/>
          <w:b/>
          <w:color w:val="FFFFFF" w:themeColor="background1"/>
          <w:sz w:val="24"/>
        </w:rPr>
        <w:t>Nihai Sonuçların Açıklanması:</w:t>
      </w:r>
      <w:r w:rsidRPr="00165AF1">
        <w:rPr>
          <w:rFonts w:ascii="Times New Roman" w:hAnsi="Times New Roman" w:cs="Times New Roman"/>
          <w:b/>
          <w:color w:val="FFFFFF" w:themeColor="background1"/>
          <w:sz w:val="24"/>
        </w:rPr>
        <w:t xml:space="preserve"> </w:t>
      </w:r>
      <w:r w:rsidR="000E7723" w:rsidRPr="00165AF1">
        <w:rPr>
          <w:rFonts w:ascii="Times New Roman" w:hAnsi="Times New Roman" w:cs="Times New Roman"/>
          <w:b/>
          <w:color w:val="FFFFFF" w:themeColor="background1"/>
          <w:sz w:val="24"/>
        </w:rPr>
        <w:t>01.06.2023</w:t>
      </w:r>
    </w:p>
    <w:p w14:paraId="29F0B637" w14:textId="77777777" w:rsidR="00B17395" w:rsidRPr="00E03639" w:rsidRDefault="00B17395" w:rsidP="0043621C">
      <w:pPr>
        <w:pStyle w:val="ListeParagraf"/>
        <w:spacing w:line="276" w:lineRule="auto"/>
        <w:jc w:val="both"/>
        <w:rPr>
          <w:rFonts w:ascii="Times New Roman" w:hAnsi="Times New Roman" w:cs="Times New Roman"/>
          <w:b/>
        </w:rPr>
      </w:pPr>
    </w:p>
    <w:p w14:paraId="4D598C3E" w14:textId="6108DF15" w:rsidR="001C5C04" w:rsidRPr="00E03639" w:rsidRDefault="001C5C04"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4B083" w:themeFill="accent2" w:themeFillTint="99"/>
        <w:spacing w:line="276" w:lineRule="auto"/>
        <w:ind w:left="426"/>
        <w:jc w:val="both"/>
        <w:rPr>
          <w:rFonts w:ascii="Times New Roman" w:hAnsi="Times New Roman" w:cs="Times New Roman"/>
          <w:b/>
          <w:color w:val="FFFFFF" w:themeColor="background1"/>
          <w:sz w:val="24"/>
          <w:szCs w:val="24"/>
        </w:rPr>
      </w:pPr>
      <w:r w:rsidRPr="00E03639">
        <w:rPr>
          <w:rFonts w:ascii="Times New Roman" w:hAnsi="Times New Roman" w:cs="Times New Roman"/>
          <w:b/>
          <w:color w:val="FFFFFF" w:themeColor="background1"/>
          <w:sz w:val="24"/>
          <w:szCs w:val="24"/>
        </w:rPr>
        <w:t xml:space="preserve">İtiraz Süresi: </w:t>
      </w:r>
      <w:r w:rsidR="000E7723" w:rsidRPr="00E03639">
        <w:rPr>
          <w:rFonts w:ascii="Times New Roman" w:hAnsi="Times New Roman" w:cs="Times New Roman"/>
          <w:b/>
          <w:color w:val="FFFFFF" w:themeColor="background1"/>
          <w:sz w:val="24"/>
          <w:szCs w:val="24"/>
        </w:rPr>
        <w:t>02.06.2023 – 02.06.2023</w:t>
      </w:r>
    </w:p>
    <w:p w14:paraId="7EB6EC53" w14:textId="4C96F789" w:rsidR="00B17395" w:rsidRPr="00E03639" w:rsidRDefault="00B17395" w:rsidP="0043621C">
      <w:pPr>
        <w:pStyle w:val="ListeParagraf"/>
        <w:spacing w:line="276" w:lineRule="auto"/>
        <w:jc w:val="both"/>
        <w:rPr>
          <w:rFonts w:ascii="Times New Roman" w:hAnsi="Times New Roman" w:cs="Times New Roman"/>
          <w:b/>
        </w:rPr>
      </w:pPr>
    </w:p>
    <w:p w14:paraId="6163F9FF" w14:textId="0902BFFF" w:rsidR="00B17395" w:rsidRPr="00E03639" w:rsidRDefault="00B17395" w:rsidP="0043621C">
      <w:pPr>
        <w:pStyle w:val="ListeParagraf"/>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spacing w:line="276" w:lineRule="auto"/>
        <w:ind w:left="426"/>
        <w:jc w:val="both"/>
        <w:rPr>
          <w:rFonts w:ascii="Times New Roman" w:hAnsi="Times New Roman" w:cs="Times New Roman"/>
          <w:b/>
          <w:color w:val="FFFFFF" w:themeColor="background1"/>
          <w:sz w:val="24"/>
          <w:szCs w:val="24"/>
        </w:rPr>
      </w:pPr>
      <w:r w:rsidRPr="00E03639">
        <w:rPr>
          <w:rFonts w:ascii="Times New Roman" w:hAnsi="Times New Roman" w:cs="Times New Roman"/>
          <w:b/>
          <w:color w:val="FFFFFF" w:themeColor="background1"/>
          <w:sz w:val="24"/>
          <w:szCs w:val="24"/>
        </w:rPr>
        <w:t>Hareketlilik En erken başlangıç</w:t>
      </w:r>
      <w:r w:rsidR="000E7723" w:rsidRPr="00E03639">
        <w:rPr>
          <w:rFonts w:ascii="Times New Roman" w:hAnsi="Times New Roman" w:cs="Times New Roman"/>
          <w:b/>
          <w:color w:val="FFFFFF" w:themeColor="background1"/>
          <w:sz w:val="24"/>
          <w:szCs w:val="24"/>
        </w:rPr>
        <w:t>: 15.06.2023 – En geç bitiş: 15.</w:t>
      </w:r>
      <w:r w:rsidR="00165AF1">
        <w:rPr>
          <w:rFonts w:ascii="Times New Roman" w:hAnsi="Times New Roman" w:cs="Times New Roman"/>
          <w:b/>
          <w:color w:val="FFFFFF" w:themeColor="background1"/>
          <w:sz w:val="24"/>
          <w:szCs w:val="24"/>
        </w:rPr>
        <w:t>10</w:t>
      </w:r>
      <w:r w:rsidR="000E7723" w:rsidRPr="00E03639">
        <w:rPr>
          <w:rFonts w:ascii="Times New Roman" w:hAnsi="Times New Roman" w:cs="Times New Roman"/>
          <w:b/>
          <w:color w:val="FFFFFF" w:themeColor="background1"/>
          <w:sz w:val="24"/>
          <w:szCs w:val="24"/>
        </w:rPr>
        <w:t>.2023</w:t>
      </w:r>
    </w:p>
    <w:p w14:paraId="1F8FC10D" w14:textId="77777777" w:rsidR="0098107A" w:rsidRPr="00E03639" w:rsidRDefault="0098107A" w:rsidP="00B17395">
      <w:pPr>
        <w:spacing w:line="360" w:lineRule="auto"/>
        <w:jc w:val="both"/>
        <w:rPr>
          <w:rFonts w:ascii="Times New Roman" w:hAnsi="Times New Roman" w:cs="Times New Roman"/>
        </w:rPr>
      </w:pPr>
    </w:p>
    <w:p w14:paraId="73F50C35" w14:textId="6D7AA778" w:rsidR="0098107A" w:rsidRPr="00E03639" w:rsidRDefault="0098107A" w:rsidP="0098107A">
      <w:pPr>
        <w:pStyle w:val="ListeParagraf"/>
        <w:numPr>
          <w:ilvl w:val="0"/>
          <w:numId w:val="1"/>
        </w:numPr>
        <w:spacing w:line="360" w:lineRule="auto"/>
        <w:jc w:val="both"/>
        <w:rPr>
          <w:rFonts w:ascii="Times New Roman" w:hAnsi="Times New Roman" w:cs="Times New Roman"/>
          <w:b/>
        </w:rPr>
      </w:pPr>
      <w:r w:rsidRPr="00E03639">
        <w:rPr>
          <w:rFonts w:ascii="Times New Roman" w:hAnsi="Times New Roman" w:cs="Times New Roman"/>
          <w:b/>
        </w:rPr>
        <w:t>AÇIKLAYICI</w:t>
      </w:r>
      <w:r w:rsidRPr="00E03639">
        <w:rPr>
          <w:rFonts w:ascii="Times New Roman" w:hAnsi="Times New Roman" w:cs="Times New Roman"/>
          <w:b/>
          <w:spacing w:val="-3"/>
        </w:rPr>
        <w:t xml:space="preserve"> </w:t>
      </w:r>
      <w:r w:rsidRPr="00E03639">
        <w:rPr>
          <w:rFonts w:ascii="Times New Roman" w:hAnsi="Times New Roman" w:cs="Times New Roman"/>
          <w:b/>
        </w:rPr>
        <w:t>BİLGİLER</w:t>
      </w:r>
    </w:p>
    <w:p w14:paraId="262AA131" w14:textId="028CE5C6" w:rsidR="0098107A" w:rsidRPr="00E03639" w:rsidRDefault="0098107A" w:rsidP="0098107A">
      <w:pPr>
        <w:pStyle w:val="ListeParagraf"/>
        <w:widowControl w:val="0"/>
        <w:numPr>
          <w:ilvl w:val="0"/>
          <w:numId w:val="5"/>
        </w:numPr>
        <w:tabs>
          <w:tab w:val="left" w:pos="1694"/>
        </w:tabs>
        <w:autoSpaceDE w:val="0"/>
        <w:autoSpaceDN w:val="0"/>
        <w:spacing w:before="39" w:after="0" w:line="240" w:lineRule="auto"/>
        <w:jc w:val="both"/>
        <w:rPr>
          <w:rFonts w:ascii="Times New Roman" w:hAnsi="Times New Roman" w:cs="Times New Roman"/>
        </w:rPr>
      </w:pPr>
      <w:proofErr w:type="spellStart"/>
      <w:proofErr w:type="gramStart"/>
      <w:r w:rsidRPr="00E03639">
        <w:rPr>
          <w:rFonts w:ascii="Times New Roman" w:hAnsi="Times New Roman" w:cs="Times New Roman"/>
          <w:b/>
        </w:rPr>
        <w:t>Erasmus</w:t>
      </w:r>
      <w:proofErr w:type="spellEnd"/>
      <w:r w:rsidR="000E7723" w:rsidRPr="00E03639">
        <w:rPr>
          <w:rFonts w:ascii="Times New Roman" w:hAnsi="Times New Roman" w:cs="Times New Roman"/>
          <w:b/>
        </w:rPr>
        <w:t xml:space="preserve"> </w:t>
      </w:r>
      <w:r w:rsidRPr="00E03639">
        <w:rPr>
          <w:rFonts w:ascii="Times New Roman" w:hAnsi="Times New Roman" w:cs="Times New Roman"/>
          <w:b/>
        </w:rPr>
        <w:t>:</w:t>
      </w:r>
      <w:proofErr w:type="gramEnd"/>
      <w:r w:rsidRPr="00E03639">
        <w:rPr>
          <w:rFonts w:ascii="Times New Roman" w:hAnsi="Times New Roman" w:cs="Times New Roman"/>
          <w:b/>
        </w:rPr>
        <w:t xml:space="preserv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programının 20</w:t>
      </w:r>
      <w:r w:rsidR="000E7723" w:rsidRPr="00E03639">
        <w:rPr>
          <w:rFonts w:ascii="Times New Roman" w:hAnsi="Times New Roman" w:cs="Times New Roman"/>
        </w:rPr>
        <w:t>21</w:t>
      </w:r>
      <w:r w:rsidRPr="00E03639">
        <w:rPr>
          <w:rFonts w:ascii="Times New Roman" w:hAnsi="Times New Roman" w:cs="Times New Roman"/>
        </w:rPr>
        <w:t>'den itibaren geçerli olan resmi</w:t>
      </w:r>
      <w:r w:rsidRPr="00E03639">
        <w:rPr>
          <w:rFonts w:ascii="Times New Roman" w:hAnsi="Times New Roman" w:cs="Times New Roman"/>
          <w:spacing w:val="-16"/>
        </w:rPr>
        <w:t xml:space="preserve"> </w:t>
      </w:r>
      <w:r w:rsidRPr="00E03639">
        <w:rPr>
          <w:rFonts w:ascii="Times New Roman" w:hAnsi="Times New Roman" w:cs="Times New Roman"/>
        </w:rPr>
        <w:t>adıdır.</w:t>
      </w:r>
    </w:p>
    <w:p w14:paraId="4C769AEF" w14:textId="029B1491" w:rsidR="0098107A" w:rsidRPr="00E03639" w:rsidRDefault="0098107A" w:rsidP="0098107A">
      <w:pPr>
        <w:pStyle w:val="ListeParagraf"/>
        <w:widowControl w:val="0"/>
        <w:numPr>
          <w:ilvl w:val="0"/>
          <w:numId w:val="5"/>
        </w:numPr>
        <w:tabs>
          <w:tab w:val="left" w:pos="1694"/>
        </w:tabs>
        <w:autoSpaceDE w:val="0"/>
        <w:autoSpaceDN w:val="0"/>
        <w:spacing w:before="37" w:after="0" w:line="271" w:lineRule="auto"/>
        <w:ind w:right="106"/>
        <w:jc w:val="both"/>
        <w:rPr>
          <w:rFonts w:ascii="Times New Roman" w:hAnsi="Times New Roman" w:cs="Times New Roman"/>
        </w:rPr>
      </w:pPr>
      <w:r w:rsidRPr="00E03639">
        <w:rPr>
          <w:rFonts w:ascii="Times New Roman" w:hAnsi="Times New Roman" w:cs="Times New Roman"/>
          <w:b/>
        </w:rPr>
        <w:t>Hareketlilik (</w:t>
      </w:r>
      <w:proofErr w:type="spellStart"/>
      <w:r w:rsidRPr="00E03639">
        <w:rPr>
          <w:rFonts w:ascii="Times New Roman" w:hAnsi="Times New Roman" w:cs="Times New Roman"/>
          <w:b/>
        </w:rPr>
        <w:t>Mobility</w:t>
      </w:r>
      <w:proofErr w:type="spellEnd"/>
      <w:r w:rsidRPr="00E03639">
        <w:rPr>
          <w:rFonts w:ascii="Times New Roman" w:hAnsi="Times New Roman" w:cs="Times New Roman"/>
          <w:b/>
        </w:rPr>
        <w:t xml:space="preserv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faaliyetlerine verilen genel isimdir. Personel Hareketliliğinde “Personel</w:t>
      </w:r>
      <w:r w:rsidRPr="00E03639">
        <w:rPr>
          <w:rFonts w:ascii="Times New Roman" w:hAnsi="Times New Roman" w:cs="Times New Roman"/>
          <w:spacing w:val="-10"/>
        </w:rPr>
        <w:t xml:space="preserve"> </w:t>
      </w:r>
      <w:r w:rsidRPr="00E03639">
        <w:rPr>
          <w:rFonts w:ascii="Times New Roman" w:hAnsi="Times New Roman" w:cs="Times New Roman"/>
        </w:rPr>
        <w:t>Ders</w:t>
      </w:r>
      <w:r w:rsidRPr="00E03639">
        <w:rPr>
          <w:rFonts w:ascii="Times New Roman" w:hAnsi="Times New Roman" w:cs="Times New Roman"/>
          <w:spacing w:val="-10"/>
        </w:rPr>
        <w:t xml:space="preserve"> </w:t>
      </w:r>
      <w:r w:rsidRPr="00E03639">
        <w:rPr>
          <w:rFonts w:ascii="Times New Roman" w:hAnsi="Times New Roman" w:cs="Times New Roman"/>
        </w:rPr>
        <w:t>Verme</w:t>
      </w:r>
      <w:r w:rsidRPr="00E03639">
        <w:rPr>
          <w:rFonts w:ascii="Times New Roman" w:hAnsi="Times New Roman" w:cs="Times New Roman"/>
          <w:spacing w:val="-12"/>
        </w:rPr>
        <w:t xml:space="preserve"> </w:t>
      </w:r>
      <w:r w:rsidRPr="00E03639">
        <w:rPr>
          <w:rFonts w:ascii="Times New Roman" w:hAnsi="Times New Roman" w:cs="Times New Roman"/>
        </w:rPr>
        <w:t>Hareketliliği”</w:t>
      </w:r>
      <w:r w:rsidRPr="00E03639">
        <w:rPr>
          <w:rFonts w:ascii="Times New Roman" w:hAnsi="Times New Roman" w:cs="Times New Roman"/>
          <w:spacing w:val="-12"/>
        </w:rPr>
        <w:t xml:space="preserve"> </w:t>
      </w:r>
      <w:r w:rsidRPr="00E03639">
        <w:rPr>
          <w:rFonts w:ascii="Times New Roman" w:hAnsi="Times New Roman" w:cs="Times New Roman"/>
        </w:rPr>
        <w:t>ve</w:t>
      </w:r>
      <w:r w:rsidRPr="00E03639">
        <w:rPr>
          <w:rFonts w:ascii="Times New Roman" w:hAnsi="Times New Roman" w:cs="Times New Roman"/>
          <w:spacing w:val="-17"/>
        </w:rPr>
        <w:t xml:space="preserve"> </w:t>
      </w:r>
      <w:r w:rsidRPr="00E03639">
        <w:rPr>
          <w:rFonts w:ascii="Times New Roman" w:hAnsi="Times New Roman" w:cs="Times New Roman"/>
        </w:rPr>
        <w:t>“Personel</w:t>
      </w:r>
      <w:r w:rsidRPr="00E03639">
        <w:rPr>
          <w:rFonts w:ascii="Times New Roman" w:hAnsi="Times New Roman" w:cs="Times New Roman"/>
          <w:spacing w:val="-9"/>
        </w:rPr>
        <w:t xml:space="preserve"> </w:t>
      </w:r>
      <w:r w:rsidRPr="00E03639">
        <w:rPr>
          <w:rFonts w:ascii="Times New Roman" w:hAnsi="Times New Roman" w:cs="Times New Roman"/>
        </w:rPr>
        <w:t>Eğitim</w:t>
      </w:r>
      <w:r w:rsidRPr="00E03639">
        <w:rPr>
          <w:rFonts w:ascii="Times New Roman" w:hAnsi="Times New Roman" w:cs="Times New Roman"/>
          <w:spacing w:val="-9"/>
        </w:rPr>
        <w:t xml:space="preserve"> </w:t>
      </w:r>
      <w:r w:rsidRPr="00E03639">
        <w:rPr>
          <w:rFonts w:ascii="Times New Roman" w:hAnsi="Times New Roman" w:cs="Times New Roman"/>
        </w:rPr>
        <w:t>Alma</w:t>
      </w:r>
      <w:r w:rsidRPr="00E03639">
        <w:rPr>
          <w:rFonts w:ascii="Times New Roman" w:hAnsi="Times New Roman" w:cs="Times New Roman"/>
          <w:spacing w:val="-12"/>
        </w:rPr>
        <w:t xml:space="preserve"> </w:t>
      </w:r>
      <w:r w:rsidRPr="00E03639">
        <w:rPr>
          <w:rFonts w:ascii="Times New Roman" w:hAnsi="Times New Roman" w:cs="Times New Roman"/>
        </w:rPr>
        <w:t>Hareketliliği”</w:t>
      </w:r>
      <w:r w:rsidRPr="00E03639">
        <w:rPr>
          <w:rFonts w:ascii="Times New Roman" w:hAnsi="Times New Roman" w:cs="Times New Roman"/>
          <w:spacing w:val="-14"/>
        </w:rPr>
        <w:t xml:space="preserve"> </w:t>
      </w:r>
      <w:r w:rsidRPr="00E03639">
        <w:rPr>
          <w:rFonts w:ascii="Times New Roman" w:hAnsi="Times New Roman" w:cs="Times New Roman"/>
        </w:rPr>
        <w:t>olmak</w:t>
      </w:r>
      <w:r w:rsidRPr="00E03639">
        <w:rPr>
          <w:rFonts w:ascii="Times New Roman" w:hAnsi="Times New Roman" w:cs="Times New Roman"/>
          <w:spacing w:val="-15"/>
        </w:rPr>
        <w:t xml:space="preserve"> </w:t>
      </w:r>
      <w:r w:rsidRPr="00E03639">
        <w:rPr>
          <w:rFonts w:ascii="Times New Roman" w:hAnsi="Times New Roman" w:cs="Times New Roman"/>
        </w:rPr>
        <w:t>üzere</w:t>
      </w:r>
      <w:r w:rsidRPr="00E03639">
        <w:rPr>
          <w:rFonts w:ascii="Times New Roman" w:hAnsi="Times New Roman" w:cs="Times New Roman"/>
          <w:spacing w:val="-15"/>
        </w:rPr>
        <w:t xml:space="preserve"> </w:t>
      </w:r>
      <w:r w:rsidRPr="00E03639">
        <w:rPr>
          <w:rFonts w:ascii="Times New Roman" w:hAnsi="Times New Roman" w:cs="Times New Roman"/>
        </w:rPr>
        <w:t>iki</w:t>
      </w:r>
      <w:r w:rsidRPr="00E03639">
        <w:rPr>
          <w:rFonts w:ascii="Times New Roman" w:hAnsi="Times New Roman" w:cs="Times New Roman"/>
          <w:spacing w:val="-16"/>
        </w:rPr>
        <w:t xml:space="preserve"> </w:t>
      </w:r>
      <w:r w:rsidRPr="00E03639">
        <w:rPr>
          <w:rFonts w:ascii="Times New Roman" w:hAnsi="Times New Roman" w:cs="Times New Roman"/>
        </w:rPr>
        <w:t>temel hareketlilik</w:t>
      </w:r>
      <w:r w:rsidRPr="00E03639">
        <w:rPr>
          <w:rFonts w:ascii="Times New Roman" w:hAnsi="Times New Roman" w:cs="Times New Roman"/>
          <w:spacing w:val="-1"/>
        </w:rPr>
        <w:t xml:space="preserve"> </w:t>
      </w:r>
      <w:r w:rsidRPr="00E03639">
        <w:rPr>
          <w:rFonts w:ascii="Times New Roman" w:hAnsi="Times New Roman" w:cs="Times New Roman"/>
        </w:rPr>
        <w:t>bulunmaktadır.</w:t>
      </w:r>
    </w:p>
    <w:p w14:paraId="7D229D42" w14:textId="5BBF0F00" w:rsidR="0098107A" w:rsidRPr="00E03639" w:rsidRDefault="0098107A" w:rsidP="0098107A">
      <w:pPr>
        <w:pStyle w:val="ListeParagraf"/>
        <w:widowControl w:val="0"/>
        <w:numPr>
          <w:ilvl w:val="0"/>
          <w:numId w:val="5"/>
        </w:numPr>
        <w:tabs>
          <w:tab w:val="left" w:pos="1694"/>
        </w:tabs>
        <w:autoSpaceDE w:val="0"/>
        <w:autoSpaceDN w:val="0"/>
        <w:spacing w:before="7" w:after="0" w:line="273" w:lineRule="auto"/>
        <w:ind w:right="111"/>
        <w:jc w:val="both"/>
        <w:rPr>
          <w:rFonts w:ascii="Times New Roman" w:hAnsi="Times New Roman" w:cs="Times New Roman"/>
        </w:rPr>
      </w:pPr>
      <w:r w:rsidRPr="00E03639">
        <w:rPr>
          <w:rFonts w:ascii="Times New Roman" w:hAnsi="Times New Roman" w:cs="Times New Roman"/>
          <w:b/>
        </w:rPr>
        <w:t xml:space="preserve">Program Ülkeleri: </w:t>
      </w:r>
      <w:r w:rsidRPr="00E03639">
        <w:rPr>
          <w:rFonts w:ascii="Times New Roman" w:hAnsi="Times New Roman" w:cs="Times New Roman"/>
          <w:spacing w:val="-3"/>
        </w:rPr>
        <w:t xml:space="preserve">AB </w:t>
      </w:r>
      <w:r w:rsidRPr="00E03639">
        <w:rPr>
          <w:rFonts w:ascii="Times New Roman" w:hAnsi="Times New Roman" w:cs="Times New Roman"/>
        </w:rPr>
        <w:t>Üyesi Bütün Ülkeler ve AB üyesi olmayan program ülkeleri (Norveç, İzlanda, Lihtenştayn, İsviçre, Makedonya ve Türkiye)’</w:t>
      </w:r>
      <w:proofErr w:type="spellStart"/>
      <w:r w:rsidRPr="00E03639">
        <w:rPr>
          <w:rFonts w:ascii="Times New Roman" w:hAnsi="Times New Roman" w:cs="Times New Roman"/>
        </w:rPr>
        <w:t>dir</w:t>
      </w:r>
      <w:proofErr w:type="spellEnd"/>
      <w:r w:rsidRPr="00E03639">
        <w:rPr>
          <w:rFonts w:ascii="Times New Roman" w:hAnsi="Times New Roman" w:cs="Times New Roman"/>
        </w:rPr>
        <w:t xml:space="preserve">. LHÜ personeli Türkiye hariç program ülkelerinde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Hareketliliği gerçekleştirebilir. </w:t>
      </w:r>
      <w:r w:rsidRPr="00E03639">
        <w:rPr>
          <w:rFonts w:ascii="Times New Roman" w:hAnsi="Times New Roman" w:cs="Times New Roman"/>
          <w:spacing w:val="-4"/>
        </w:rPr>
        <w:t xml:space="preserve">Ancak </w:t>
      </w:r>
      <w:r w:rsidRPr="00E03639">
        <w:rPr>
          <w:rFonts w:ascii="Times New Roman" w:hAnsi="Times New Roman" w:cs="Times New Roman"/>
        </w:rPr>
        <w:t>Ders Verme Hareketliliğinde gidilecek ülkedeki üniversite ile Üniversitemiz arasında ikili anlaşma olması</w:t>
      </w:r>
      <w:r w:rsidRPr="00E03639">
        <w:rPr>
          <w:rFonts w:ascii="Times New Roman" w:hAnsi="Times New Roman" w:cs="Times New Roman"/>
          <w:spacing w:val="-14"/>
        </w:rPr>
        <w:t xml:space="preserve"> </w:t>
      </w:r>
      <w:r w:rsidRPr="00E03639">
        <w:rPr>
          <w:rFonts w:ascii="Times New Roman" w:hAnsi="Times New Roman" w:cs="Times New Roman"/>
        </w:rPr>
        <w:t>gerekmektedir.</w:t>
      </w:r>
    </w:p>
    <w:p w14:paraId="33F7F665" w14:textId="72577F65" w:rsidR="0098107A" w:rsidRPr="00E03639" w:rsidRDefault="0098107A" w:rsidP="0098107A">
      <w:pPr>
        <w:pStyle w:val="ListeParagraf"/>
        <w:widowControl w:val="0"/>
        <w:numPr>
          <w:ilvl w:val="0"/>
          <w:numId w:val="5"/>
        </w:numPr>
        <w:tabs>
          <w:tab w:val="left" w:pos="1694"/>
        </w:tabs>
        <w:autoSpaceDE w:val="0"/>
        <w:autoSpaceDN w:val="0"/>
        <w:spacing w:before="6" w:after="0" w:line="271" w:lineRule="auto"/>
        <w:ind w:right="116"/>
        <w:jc w:val="both"/>
        <w:rPr>
          <w:rFonts w:ascii="Times New Roman" w:hAnsi="Times New Roman" w:cs="Times New Roman"/>
        </w:rPr>
      </w:pPr>
      <w:r w:rsidRPr="00E03639">
        <w:rPr>
          <w:rFonts w:ascii="Times New Roman" w:hAnsi="Times New Roman" w:cs="Times New Roman"/>
          <w:b/>
        </w:rPr>
        <w:t xml:space="preserve">Hibe: </w:t>
      </w:r>
      <w:r w:rsidRPr="00E03639">
        <w:rPr>
          <w:rFonts w:ascii="Times New Roman" w:hAnsi="Times New Roman" w:cs="Times New Roman"/>
        </w:rPr>
        <w:t xml:space="preserve">AB Komisyonunca ülkemize tahsis edilen </w:t>
      </w:r>
      <w:r w:rsidRPr="00E03639">
        <w:rPr>
          <w:rFonts w:ascii="Times New Roman" w:hAnsi="Times New Roman" w:cs="Times New Roman"/>
          <w:spacing w:val="-3"/>
        </w:rPr>
        <w:t xml:space="preserve">ve </w:t>
      </w:r>
      <w:r w:rsidRPr="00E03639">
        <w:rPr>
          <w:rFonts w:ascii="Times New Roman" w:hAnsi="Times New Roman" w:cs="Times New Roman"/>
        </w:rPr>
        <w:t xml:space="preserve">Ulusal Ajans tarafından Üniversitemize </w:t>
      </w:r>
      <w:proofErr w:type="spellStart"/>
      <w:proofErr w:type="gramStart"/>
      <w:r w:rsidRPr="00E03639">
        <w:rPr>
          <w:rFonts w:ascii="Times New Roman" w:hAnsi="Times New Roman" w:cs="Times New Roman"/>
        </w:rPr>
        <w:lastRenderedPageBreak/>
        <w:t>Erasmus</w:t>
      </w:r>
      <w:proofErr w:type="spellEnd"/>
      <w:r w:rsidRPr="00E03639">
        <w:rPr>
          <w:rFonts w:ascii="Times New Roman" w:hAnsi="Times New Roman" w:cs="Times New Roman"/>
        </w:rPr>
        <w:t xml:space="preserve">  faaliyetlerinin</w:t>
      </w:r>
      <w:proofErr w:type="gramEnd"/>
      <w:r w:rsidRPr="00E03639">
        <w:rPr>
          <w:rFonts w:ascii="Times New Roman" w:hAnsi="Times New Roman" w:cs="Times New Roman"/>
        </w:rPr>
        <w:t xml:space="preserve"> kullanımı için aktarılan karşılıksız</w:t>
      </w:r>
      <w:r w:rsidRPr="00E03639">
        <w:rPr>
          <w:rFonts w:ascii="Times New Roman" w:hAnsi="Times New Roman" w:cs="Times New Roman"/>
          <w:spacing w:val="-10"/>
        </w:rPr>
        <w:t xml:space="preserve"> </w:t>
      </w:r>
      <w:r w:rsidRPr="00E03639">
        <w:rPr>
          <w:rFonts w:ascii="Times New Roman" w:hAnsi="Times New Roman" w:cs="Times New Roman"/>
        </w:rPr>
        <w:t>yardımdır.</w:t>
      </w:r>
    </w:p>
    <w:p w14:paraId="4AB45FA0" w14:textId="35C48C49" w:rsidR="0098107A" w:rsidRPr="00E03639" w:rsidRDefault="0098107A" w:rsidP="0098107A">
      <w:pPr>
        <w:pStyle w:val="ListeParagraf"/>
        <w:widowControl w:val="0"/>
        <w:numPr>
          <w:ilvl w:val="0"/>
          <w:numId w:val="5"/>
        </w:numPr>
        <w:tabs>
          <w:tab w:val="left" w:pos="1694"/>
        </w:tabs>
        <w:autoSpaceDE w:val="0"/>
        <w:autoSpaceDN w:val="0"/>
        <w:spacing w:before="1" w:after="0" w:line="273" w:lineRule="auto"/>
        <w:ind w:right="113"/>
        <w:jc w:val="both"/>
        <w:rPr>
          <w:rFonts w:ascii="Times New Roman" w:hAnsi="Times New Roman" w:cs="Times New Roman"/>
        </w:rPr>
      </w:pPr>
      <w:r w:rsidRPr="00E03639">
        <w:rPr>
          <w:rFonts w:ascii="Times New Roman" w:hAnsi="Times New Roman" w:cs="Times New Roman"/>
          <w:b/>
        </w:rPr>
        <w:t xml:space="preserve">Ulusal Ajans: </w:t>
      </w:r>
      <w:r w:rsidRPr="00E03639">
        <w:rPr>
          <w:rFonts w:ascii="Times New Roman" w:hAnsi="Times New Roman" w:cs="Times New Roman"/>
        </w:rPr>
        <w:t xml:space="preserve">Türkiye'de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faaliyetlerinin yürütülmesini sağlamakla sorumlu Avrupa Birliği Bakanlığı'na bağlı üst kuruluştur. Bkz. </w:t>
      </w:r>
      <w:hyperlink r:id="rId8">
        <w:r w:rsidRPr="00E03639">
          <w:rPr>
            <w:rFonts w:ascii="Times New Roman" w:hAnsi="Times New Roman" w:cs="Times New Roman"/>
          </w:rPr>
          <w:t xml:space="preserve">www. </w:t>
        </w:r>
      </w:hyperlink>
      <w:r w:rsidRPr="00E03639">
        <w:rPr>
          <w:rFonts w:ascii="Times New Roman" w:hAnsi="Times New Roman" w:cs="Times New Roman"/>
        </w:rPr>
        <w:t>ua.gov.tr</w:t>
      </w:r>
    </w:p>
    <w:p w14:paraId="04C55C4A" w14:textId="3981BBA0" w:rsidR="0098107A" w:rsidRPr="00E03639" w:rsidRDefault="0098107A" w:rsidP="0098107A">
      <w:pPr>
        <w:pStyle w:val="ListeParagraf"/>
        <w:widowControl w:val="0"/>
        <w:numPr>
          <w:ilvl w:val="0"/>
          <w:numId w:val="5"/>
        </w:numPr>
        <w:tabs>
          <w:tab w:val="left" w:pos="1694"/>
        </w:tabs>
        <w:autoSpaceDE w:val="0"/>
        <w:autoSpaceDN w:val="0"/>
        <w:spacing w:after="0" w:line="276" w:lineRule="auto"/>
        <w:ind w:right="116"/>
        <w:jc w:val="both"/>
        <w:rPr>
          <w:rFonts w:ascii="Times New Roman" w:hAnsi="Times New Roman" w:cs="Times New Roman"/>
        </w:rPr>
      </w:pPr>
      <w:r w:rsidRPr="00E03639">
        <w:rPr>
          <w:rFonts w:ascii="Times New Roman" w:hAnsi="Times New Roman" w:cs="Times New Roman"/>
          <w:b/>
        </w:rPr>
        <w:t>İkili anlaşma (</w:t>
      </w:r>
      <w:proofErr w:type="spellStart"/>
      <w:r w:rsidRPr="00E03639">
        <w:rPr>
          <w:rFonts w:ascii="Times New Roman" w:hAnsi="Times New Roman" w:cs="Times New Roman"/>
          <w:b/>
        </w:rPr>
        <w:t>Bilateral</w:t>
      </w:r>
      <w:proofErr w:type="spellEnd"/>
      <w:r w:rsidRPr="00E03639">
        <w:rPr>
          <w:rFonts w:ascii="Times New Roman" w:hAnsi="Times New Roman" w:cs="Times New Roman"/>
          <w:b/>
        </w:rPr>
        <w:t xml:space="preserve"> </w:t>
      </w:r>
      <w:proofErr w:type="spellStart"/>
      <w:r w:rsidRPr="00E03639">
        <w:rPr>
          <w:rFonts w:ascii="Times New Roman" w:hAnsi="Times New Roman" w:cs="Times New Roman"/>
          <w:b/>
        </w:rPr>
        <w:t>Agreement</w:t>
      </w:r>
      <w:proofErr w:type="spellEnd"/>
      <w:r w:rsidRPr="00E03639">
        <w:rPr>
          <w:rFonts w:ascii="Times New Roman" w:hAnsi="Times New Roman" w:cs="Times New Roman"/>
          <w:b/>
        </w:rPr>
        <w:t xml:space="preserv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program ülkeleri ile Üniversitemiz arasında Ders Verme faaliyetlerinin yürütülebilmesi için gerekli olan anlaşmadır. Eğitim alma hareketliliğinde ikili anlaşma şartı bulunmamaktadır.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İkili anlaşma yükümlülüğü ilgili bölüm veya birimlere</w:t>
      </w:r>
      <w:r w:rsidRPr="00E03639">
        <w:rPr>
          <w:rFonts w:ascii="Times New Roman" w:hAnsi="Times New Roman" w:cs="Times New Roman"/>
          <w:spacing w:val="-3"/>
        </w:rPr>
        <w:t xml:space="preserve"> </w:t>
      </w:r>
      <w:r w:rsidRPr="00E03639">
        <w:rPr>
          <w:rFonts w:ascii="Times New Roman" w:hAnsi="Times New Roman" w:cs="Times New Roman"/>
        </w:rPr>
        <w:t>aittir.</w:t>
      </w:r>
    </w:p>
    <w:p w14:paraId="22722A39" w14:textId="15911A62" w:rsidR="0098107A" w:rsidRPr="00E03639" w:rsidRDefault="0098107A" w:rsidP="0098107A">
      <w:pPr>
        <w:pStyle w:val="ListeParagraf"/>
        <w:widowControl w:val="0"/>
        <w:numPr>
          <w:ilvl w:val="0"/>
          <w:numId w:val="5"/>
        </w:numPr>
        <w:tabs>
          <w:tab w:val="left" w:pos="1694"/>
        </w:tabs>
        <w:autoSpaceDE w:val="0"/>
        <w:autoSpaceDN w:val="0"/>
        <w:spacing w:after="0" w:line="271" w:lineRule="auto"/>
        <w:ind w:right="107"/>
        <w:jc w:val="both"/>
        <w:rPr>
          <w:rFonts w:ascii="Times New Roman" w:hAnsi="Times New Roman" w:cs="Times New Roman"/>
        </w:rPr>
      </w:pPr>
      <w:r w:rsidRPr="00E03639">
        <w:rPr>
          <w:rFonts w:ascii="Times New Roman" w:hAnsi="Times New Roman" w:cs="Times New Roman"/>
          <w:b/>
        </w:rPr>
        <w:t xml:space="preserve">ECHE: </w:t>
      </w:r>
      <w:r w:rsidRPr="00E03639">
        <w:rPr>
          <w:rFonts w:ascii="Times New Roman" w:hAnsi="Times New Roman" w:cs="Times New Roman"/>
        </w:rPr>
        <w:t>(</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Charter </w:t>
      </w:r>
      <w:proofErr w:type="spellStart"/>
      <w:r w:rsidRPr="00E03639">
        <w:rPr>
          <w:rFonts w:ascii="Times New Roman" w:hAnsi="Times New Roman" w:cs="Times New Roman"/>
        </w:rPr>
        <w:t>for</w:t>
      </w:r>
      <w:proofErr w:type="spellEnd"/>
      <w:r w:rsidRPr="00E03639">
        <w:rPr>
          <w:rFonts w:ascii="Times New Roman" w:hAnsi="Times New Roman" w:cs="Times New Roman"/>
        </w:rPr>
        <w:t xml:space="preserve"> </w:t>
      </w:r>
      <w:proofErr w:type="spellStart"/>
      <w:r w:rsidRPr="00E03639">
        <w:rPr>
          <w:rFonts w:ascii="Times New Roman" w:hAnsi="Times New Roman" w:cs="Times New Roman"/>
        </w:rPr>
        <w:t>Higher</w:t>
      </w:r>
      <w:proofErr w:type="spellEnd"/>
      <w:r w:rsidRPr="00E03639">
        <w:rPr>
          <w:rFonts w:ascii="Times New Roman" w:hAnsi="Times New Roman" w:cs="Times New Roman"/>
        </w:rPr>
        <w:t xml:space="preserve"> </w:t>
      </w:r>
      <w:proofErr w:type="spellStart"/>
      <w:r w:rsidRPr="00E03639">
        <w:rPr>
          <w:rFonts w:ascii="Times New Roman" w:hAnsi="Times New Roman" w:cs="Times New Roman"/>
        </w:rPr>
        <w:t>Education</w:t>
      </w:r>
      <w:proofErr w:type="spellEnd"/>
      <w:r w:rsidRPr="00E03639">
        <w:rPr>
          <w:rFonts w:ascii="Times New Roman" w:hAnsi="Times New Roman" w:cs="Times New Roman"/>
        </w:rPr>
        <w:t xml:space="preserv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Üniversite Yetki Belgesi’ne verilen isimdir. </w:t>
      </w:r>
      <w:proofErr w:type="spellStart"/>
      <w:r w:rsidRPr="00E03639">
        <w:rPr>
          <w:rFonts w:ascii="Times New Roman" w:hAnsi="Times New Roman" w:cs="Times New Roman"/>
        </w:rPr>
        <w:t>Erasmus</w:t>
      </w:r>
      <w:proofErr w:type="spellEnd"/>
      <w:r w:rsidRPr="00E03639">
        <w:rPr>
          <w:rFonts w:ascii="Times New Roman" w:hAnsi="Times New Roman" w:cs="Times New Roman"/>
        </w:rPr>
        <w:t>+ faaliyetlerini yürütmeye yetkili kılar. Üniversitemiz ECHE</w:t>
      </w:r>
      <w:r w:rsidRPr="00E03639">
        <w:rPr>
          <w:rFonts w:ascii="Times New Roman" w:hAnsi="Times New Roman" w:cs="Times New Roman"/>
          <w:spacing w:val="-12"/>
        </w:rPr>
        <w:t xml:space="preserve"> </w:t>
      </w:r>
      <w:r w:rsidRPr="00E03639">
        <w:rPr>
          <w:rFonts w:ascii="Times New Roman" w:hAnsi="Times New Roman" w:cs="Times New Roman"/>
        </w:rPr>
        <w:t>sahibidir.</w:t>
      </w:r>
    </w:p>
    <w:p w14:paraId="7AADE496" w14:textId="77777777" w:rsidR="0043621C" w:rsidRPr="00E03639" w:rsidRDefault="0043621C" w:rsidP="0043621C">
      <w:pPr>
        <w:pStyle w:val="ListeParagraf"/>
        <w:widowControl w:val="0"/>
        <w:tabs>
          <w:tab w:val="left" w:pos="1694"/>
        </w:tabs>
        <w:autoSpaceDE w:val="0"/>
        <w:autoSpaceDN w:val="0"/>
        <w:spacing w:after="0" w:line="271" w:lineRule="auto"/>
        <w:ind w:right="107"/>
        <w:jc w:val="both"/>
        <w:rPr>
          <w:rFonts w:ascii="Times New Roman" w:hAnsi="Times New Roman" w:cs="Times New Roman"/>
        </w:rPr>
      </w:pPr>
    </w:p>
    <w:p w14:paraId="0554F96B" w14:textId="352E6507" w:rsidR="0098107A" w:rsidRPr="00E03639" w:rsidRDefault="0098107A" w:rsidP="0098107A">
      <w:pPr>
        <w:pStyle w:val="ListeParagraf"/>
        <w:numPr>
          <w:ilvl w:val="0"/>
          <w:numId w:val="1"/>
        </w:numPr>
        <w:spacing w:line="360" w:lineRule="auto"/>
        <w:jc w:val="both"/>
        <w:rPr>
          <w:rFonts w:ascii="Times New Roman" w:hAnsi="Times New Roman" w:cs="Times New Roman"/>
          <w:b/>
        </w:rPr>
      </w:pPr>
      <w:r w:rsidRPr="00E03639">
        <w:rPr>
          <w:rFonts w:ascii="Times New Roman" w:hAnsi="Times New Roman" w:cs="Times New Roman"/>
          <w:b/>
        </w:rPr>
        <w:t>PERSONEL DERS VERME HAREKETLİLİĞİ</w:t>
      </w:r>
    </w:p>
    <w:p w14:paraId="4FE6A013" w14:textId="1571D72B" w:rsidR="0098107A" w:rsidRPr="00E03639" w:rsidRDefault="0098107A" w:rsidP="0098107A">
      <w:pPr>
        <w:pStyle w:val="ListeParagraf"/>
        <w:spacing w:line="240" w:lineRule="auto"/>
        <w:jc w:val="both"/>
        <w:rPr>
          <w:rFonts w:ascii="Times New Roman" w:hAnsi="Times New Roman" w:cs="Times New Roman"/>
        </w:rPr>
      </w:pPr>
      <w:r w:rsidRPr="00E03639">
        <w:rPr>
          <w:rFonts w:ascii="Times New Roman" w:hAnsi="Times New Roman" w:cs="Times New Roman"/>
        </w:rPr>
        <w:t xml:space="preserve"> Ders Verme Hareketliliğinin hedefi; Türkiye'de ECHE sahibi yükseköğretim kurumlarında çalışan ve ders verme yetkisi olan akademik personelin, AB üye ülkelerindeki ECHE sahibi yükseköğretim kurumlarında ders vermesine imkân sağlamaktır. Ders verme faaliyetinin gerçekleştirileceği Üniversite ile Lokman Hekim Üniversitesi (LHÜ) arasında ikili anlaşma olması gerekmektedir. Ders Verme Hareketliliğine Öğretim Üyeleri, Öğretim Görevlileri başvurabilir.</w:t>
      </w:r>
    </w:p>
    <w:p w14:paraId="4B584D0F" w14:textId="77777777" w:rsidR="0043621C" w:rsidRPr="00E03639" w:rsidRDefault="0043621C" w:rsidP="0098107A">
      <w:pPr>
        <w:pStyle w:val="ListeParagraf"/>
        <w:spacing w:line="240" w:lineRule="auto"/>
        <w:jc w:val="both"/>
        <w:rPr>
          <w:rFonts w:ascii="Times New Roman" w:hAnsi="Times New Roman" w:cs="Times New Roman"/>
        </w:rPr>
      </w:pPr>
    </w:p>
    <w:p w14:paraId="4F7B55AC" w14:textId="673DF075" w:rsidR="00C62940" w:rsidRPr="00E03639" w:rsidRDefault="00C62940" w:rsidP="00C62940">
      <w:pPr>
        <w:pStyle w:val="ListeParagraf"/>
        <w:numPr>
          <w:ilvl w:val="0"/>
          <w:numId w:val="1"/>
        </w:numPr>
        <w:spacing w:line="240" w:lineRule="auto"/>
        <w:jc w:val="both"/>
        <w:rPr>
          <w:rFonts w:ascii="Times New Roman" w:hAnsi="Times New Roman" w:cs="Times New Roman"/>
          <w:b/>
        </w:rPr>
      </w:pPr>
      <w:r w:rsidRPr="00E03639">
        <w:rPr>
          <w:rFonts w:ascii="Times New Roman" w:hAnsi="Times New Roman" w:cs="Times New Roman"/>
          <w:b/>
        </w:rPr>
        <w:t>PERSONEL EĞİTİM ALMA HAREKETLİLİĞİ</w:t>
      </w:r>
    </w:p>
    <w:p w14:paraId="4E3E96D7" w14:textId="72FDAAAE" w:rsidR="00C62940" w:rsidRPr="00E03639" w:rsidRDefault="00C62940" w:rsidP="00C62940">
      <w:pPr>
        <w:pStyle w:val="ListeParagraf"/>
        <w:spacing w:line="240" w:lineRule="auto"/>
        <w:jc w:val="both"/>
        <w:rPr>
          <w:rFonts w:ascii="Times New Roman" w:hAnsi="Times New Roman" w:cs="Times New Roman"/>
          <w:b/>
        </w:rPr>
      </w:pPr>
    </w:p>
    <w:p w14:paraId="0889BEDD" w14:textId="67713BDF" w:rsidR="00C62940" w:rsidRPr="00E03639" w:rsidRDefault="00165AF1" w:rsidP="00C62940">
      <w:pPr>
        <w:pStyle w:val="ListeParagraf"/>
        <w:spacing w:line="240" w:lineRule="auto"/>
        <w:jc w:val="both"/>
        <w:rPr>
          <w:rFonts w:ascii="Times New Roman" w:hAnsi="Times New Roman" w:cs="Times New Roman"/>
        </w:rPr>
      </w:pPr>
      <w:r>
        <w:rPr>
          <w:rFonts w:ascii="Times New Roman" w:hAnsi="Times New Roman" w:cs="Times New Roman"/>
        </w:rPr>
        <w:t xml:space="preserve"> </w:t>
      </w:r>
      <w:r w:rsidR="00C62940" w:rsidRPr="00E03639">
        <w:rPr>
          <w:rFonts w:ascii="Times New Roman" w:hAnsi="Times New Roman" w:cs="Times New Roman"/>
        </w:rPr>
        <w:t>Personel Eğitim Alma Hareketliliği, Türkiye’de ECHE sahibi bir yükseköğretim kurumunda istihdam edilmiş bir personelin, program ülkelerinden birinde eğitim almasına imkân sağlayan faaliyet alanıdır. Bu faaliyet kapsamında kişinin mevcut işi ile ilgili konularda sahip olduğu becerileri geliştirmek üzere çeşitli eğitimler (işbaşı eğitimleri, gözlem süreçleri gibi) alması mümkündür. Konferans ve seminer katılımları ise faaliyet kapsamında desteklenmemektedir. Personel eğitim alma hareketliliği kapsamında, ECHE sahibi bir yükseköğretim kurumunda istihdam edilmiş personelin, eğitim almak üzere ECHE sahibi bir yükseköğretim kurumuna ya da bir işletmeye gidebilmesi de mümkündür. Eğitim almak üzere gidilecek işletme yurtdışında bir eğitim merkezi, araştırma merkezi, yükseköğretim kurumu ya da işletme tanımına uyan diğer bir kuruluş olabilir. Bu çerçevede, uygun bir işletmeden kastedilen büyüklükleri, yasal statüleri ve faaliyet gösterdikleri ekonomik sektör ne olursa olsun, özel veya kamuya ait her tür kurum/kuruluş ile sosyal ekonomi dâhil her tür ekonomik faaliyette bulunan girişimdir. Personel eğitim alma faaliyeti tam zamanlı bir faaliyettir ve tam gün eğitim alınan süreler için hibe ödemesi yapılır. Bu nedenle Personel eğitim alma programının gün bazında belirtilmesi gerekir. Eğitim Alma Hareketliliğine ders verme yetkisi olanlar (Öğretim Üyeleri, Öğretim Görevlileri) başvuramaz. Bu hareketliliğe yalnızca Araştırma Görevlileri ve İdari Personel başvuruda bulunabilir. İdari görevi olan akademik personel idari personel olarak değerlendirilmeyecektir.</w:t>
      </w:r>
    </w:p>
    <w:p w14:paraId="22FCBAEF" w14:textId="549C2B81" w:rsidR="00C62940" w:rsidRPr="00E03639" w:rsidRDefault="00C62940" w:rsidP="00C62940">
      <w:pPr>
        <w:pStyle w:val="ListeParagraf"/>
        <w:spacing w:line="240" w:lineRule="auto"/>
        <w:jc w:val="both"/>
        <w:rPr>
          <w:rFonts w:ascii="Times New Roman" w:hAnsi="Times New Roman" w:cs="Times New Roman"/>
        </w:rPr>
      </w:pPr>
    </w:p>
    <w:p w14:paraId="1D734511" w14:textId="15D5C855" w:rsidR="00C62940" w:rsidRPr="00E03639" w:rsidRDefault="00C62940" w:rsidP="00C62940">
      <w:pPr>
        <w:pStyle w:val="ListeParagraf"/>
        <w:numPr>
          <w:ilvl w:val="0"/>
          <w:numId w:val="1"/>
        </w:numPr>
        <w:spacing w:line="240" w:lineRule="auto"/>
        <w:jc w:val="both"/>
        <w:rPr>
          <w:rFonts w:ascii="Times New Roman" w:hAnsi="Times New Roman" w:cs="Times New Roman"/>
        </w:rPr>
      </w:pPr>
      <w:r w:rsidRPr="00E03639">
        <w:rPr>
          <w:rFonts w:ascii="Times New Roman" w:hAnsi="Times New Roman" w:cs="Times New Roman"/>
          <w:b/>
        </w:rPr>
        <w:t>ENGELLİ</w:t>
      </w:r>
      <w:r w:rsidRPr="00E03639">
        <w:rPr>
          <w:rFonts w:ascii="Times New Roman" w:hAnsi="Times New Roman" w:cs="Times New Roman"/>
          <w:b/>
          <w:spacing w:val="-16"/>
        </w:rPr>
        <w:t xml:space="preserve"> </w:t>
      </w:r>
      <w:r w:rsidRPr="00E03639">
        <w:rPr>
          <w:rFonts w:ascii="Times New Roman" w:hAnsi="Times New Roman" w:cs="Times New Roman"/>
          <w:b/>
        </w:rPr>
        <w:t>PERSONELİN</w:t>
      </w:r>
      <w:r w:rsidRPr="00E03639">
        <w:rPr>
          <w:rFonts w:ascii="Times New Roman" w:hAnsi="Times New Roman" w:cs="Times New Roman"/>
          <w:b/>
          <w:spacing w:val="-15"/>
        </w:rPr>
        <w:t xml:space="preserve"> </w:t>
      </w:r>
      <w:r w:rsidRPr="00E03639">
        <w:rPr>
          <w:rFonts w:ascii="Times New Roman" w:hAnsi="Times New Roman" w:cs="Times New Roman"/>
          <w:b/>
        </w:rPr>
        <w:t>BAŞVURU</w:t>
      </w:r>
      <w:r w:rsidRPr="00E03639">
        <w:rPr>
          <w:rFonts w:ascii="Times New Roman" w:hAnsi="Times New Roman" w:cs="Times New Roman"/>
          <w:b/>
          <w:spacing w:val="-12"/>
        </w:rPr>
        <w:t xml:space="preserve"> </w:t>
      </w:r>
      <w:r w:rsidRPr="00E03639">
        <w:rPr>
          <w:rFonts w:ascii="Times New Roman" w:hAnsi="Times New Roman" w:cs="Times New Roman"/>
          <w:b/>
        </w:rPr>
        <w:t>DURUMU</w:t>
      </w:r>
    </w:p>
    <w:p w14:paraId="45732624" w14:textId="77777777" w:rsidR="00C62940" w:rsidRPr="00E03639" w:rsidRDefault="00C62940" w:rsidP="00C62940">
      <w:pPr>
        <w:pStyle w:val="ListeParagraf"/>
        <w:spacing w:line="240" w:lineRule="auto"/>
        <w:jc w:val="both"/>
        <w:rPr>
          <w:rFonts w:ascii="Times New Roman" w:hAnsi="Times New Roman" w:cs="Times New Roman"/>
        </w:rPr>
      </w:pPr>
    </w:p>
    <w:p w14:paraId="61AAC533" w14:textId="55E0E8CE" w:rsidR="00C62940" w:rsidRPr="00E03639" w:rsidRDefault="00C62940" w:rsidP="00C62940">
      <w:pPr>
        <w:pStyle w:val="ListeParagraf"/>
        <w:spacing w:line="240" w:lineRule="auto"/>
        <w:jc w:val="both"/>
        <w:rPr>
          <w:rFonts w:ascii="Times New Roman" w:hAnsi="Times New Roman" w:cs="Times New Roman"/>
        </w:rPr>
      </w:pPr>
      <w:r w:rsidRPr="00E03639">
        <w:rPr>
          <w:rFonts w:ascii="Times New Roman" w:hAnsi="Times New Roman" w:cs="Times New Roman"/>
        </w:rPr>
        <w:t xml:space="preserve"> Ulusal</w:t>
      </w:r>
      <w:r w:rsidRPr="00E03639">
        <w:rPr>
          <w:rFonts w:ascii="Times New Roman" w:hAnsi="Times New Roman" w:cs="Times New Roman"/>
          <w:spacing w:val="-8"/>
        </w:rPr>
        <w:t xml:space="preserve"> </w:t>
      </w:r>
      <w:r w:rsidRPr="00E03639">
        <w:rPr>
          <w:rFonts w:ascii="Times New Roman" w:hAnsi="Times New Roman" w:cs="Times New Roman"/>
        </w:rPr>
        <w:t>Ajans'ın</w:t>
      </w:r>
      <w:r w:rsidRPr="00E03639">
        <w:rPr>
          <w:rFonts w:ascii="Times New Roman" w:hAnsi="Times New Roman" w:cs="Times New Roman"/>
          <w:spacing w:val="-14"/>
        </w:rPr>
        <w:t xml:space="preserve"> </w:t>
      </w:r>
      <w:r w:rsidRPr="00E03639">
        <w:rPr>
          <w:rFonts w:ascii="Times New Roman" w:hAnsi="Times New Roman" w:cs="Times New Roman"/>
        </w:rPr>
        <w:t>koyduğu</w:t>
      </w:r>
      <w:r w:rsidRPr="00E03639">
        <w:rPr>
          <w:rFonts w:ascii="Times New Roman" w:hAnsi="Times New Roman" w:cs="Times New Roman"/>
          <w:spacing w:val="-15"/>
        </w:rPr>
        <w:t xml:space="preserve"> </w:t>
      </w:r>
      <w:r w:rsidRPr="00E03639">
        <w:rPr>
          <w:rFonts w:ascii="Times New Roman" w:hAnsi="Times New Roman" w:cs="Times New Roman"/>
        </w:rPr>
        <w:t>yasal</w:t>
      </w:r>
      <w:r w:rsidRPr="00E03639">
        <w:rPr>
          <w:rFonts w:ascii="Times New Roman" w:hAnsi="Times New Roman" w:cs="Times New Roman"/>
          <w:spacing w:val="-15"/>
        </w:rPr>
        <w:t xml:space="preserve"> </w:t>
      </w:r>
      <w:r w:rsidRPr="00E03639">
        <w:rPr>
          <w:rFonts w:ascii="Times New Roman" w:hAnsi="Times New Roman" w:cs="Times New Roman"/>
        </w:rPr>
        <w:t>düzenlemelere göre başvuran personel içinde engelli olan ve bunu belleyen personel ayrıca değerlendirmeye alınabilecektir. Engelli personel için gerektiği takdirde ayrıca bütçe talebinde</w:t>
      </w:r>
      <w:r w:rsidRPr="00E03639">
        <w:rPr>
          <w:rFonts w:ascii="Times New Roman" w:hAnsi="Times New Roman" w:cs="Times New Roman"/>
          <w:spacing w:val="-29"/>
        </w:rPr>
        <w:t xml:space="preserve"> </w:t>
      </w:r>
      <w:r w:rsidRPr="00E03639">
        <w:rPr>
          <w:rFonts w:ascii="Times New Roman" w:hAnsi="Times New Roman" w:cs="Times New Roman"/>
        </w:rPr>
        <w:t xml:space="preserve">bulunulabilecektir. </w:t>
      </w:r>
    </w:p>
    <w:p w14:paraId="3050028D" w14:textId="77777777" w:rsidR="00F57217" w:rsidRPr="00E03639" w:rsidRDefault="00F57217" w:rsidP="00C62940">
      <w:pPr>
        <w:pStyle w:val="ListeParagraf"/>
        <w:spacing w:line="240" w:lineRule="auto"/>
        <w:jc w:val="both"/>
        <w:rPr>
          <w:rFonts w:ascii="Times New Roman" w:hAnsi="Times New Roman" w:cs="Times New Roman"/>
        </w:rPr>
      </w:pPr>
    </w:p>
    <w:p w14:paraId="3A23C251" w14:textId="02F1E648" w:rsidR="006D6975" w:rsidRPr="00E03639" w:rsidRDefault="006D6975" w:rsidP="006D6975">
      <w:pPr>
        <w:pStyle w:val="ListeParagraf"/>
        <w:numPr>
          <w:ilvl w:val="0"/>
          <w:numId w:val="1"/>
        </w:numPr>
        <w:spacing w:line="240" w:lineRule="auto"/>
        <w:jc w:val="both"/>
        <w:rPr>
          <w:rFonts w:ascii="Times New Roman" w:hAnsi="Times New Roman" w:cs="Times New Roman"/>
          <w:b/>
        </w:rPr>
      </w:pPr>
      <w:r w:rsidRPr="00E03639">
        <w:rPr>
          <w:rFonts w:ascii="Times New Roman" w:hAnsi="Times New Roman" w:cs="Times New Roman"/>
          <w:b/>
        </w:rPr>
        <w:t>İKİLİ ANLAŞMA ŞARTI</w:t>
      </w:r>
    </w:p>
    <w:p w14:paraId="151C009F" w14:textId="4B53047D" w:rsidR="006D6975" w:rsidRPr="00E03639" w:rsidRDefault="006D6975" w:rsidP="006D6975">
      <w:pPr>
        <w:pStyle w:val="ListeParagraf"/>
        <w:spacing w:line="240" w:lineRule="auto"/>
        <w:jc w:val="both"/>
        <w:rPr>
          <w:rFonts w:ascii="Times New Roman" w:hAnsi="Times New Roman" w:cs="Times New Roman"/>
        </w:rPr>
      </w:pPr>
    </w:p>
    <w:p w14:paraId="4AE003EE" w14:textId="150C1DE1" w:rsidR="00BB6BB2" w:rsidRPr="00E03639" w:rsidRDefault="00165AF1" w:rsidP="006D6975">
      <w:pPr>
        <w:pStyle w:val="ListeParagraf"/>
        <w:spacing w:line="240" w:lineRule="auto"/>
        <w:jc w:val="both"/>
        <w:rPr>
          <w:rFonts w:ascii="Times New Roman" w:hAnsi="Times New Roman" w:cs="Times New Roman"/>
        </w:rPr>
      </w:pPr>
      <w:r>
        <w:rPr>
          <w:rFonts w:ascii="Times New Roman" w:hAnsi="Times New Roman" w:cs="Times New Roman"/>
        </w:rPr>
        <w:t xml:space="preserve"> </w:t>
      </w:r>
      <w:r w:rsidR="00BB6BB2" w:rsidRPr="00E03639">
        <w:rPr>
          <w:rFonts w:ascii="Times New Roman" w:hAnsi="Times New Roman" w:cs="Times New Roman"/>
        </w:rPr>
        <w:t xml:space="preserve">"Ders Verme Hareketliliğinden faydalanmak isteyen personelin başvurusu sırasında, üniversitemiz ile başvurmak istediği ECHE sahibi yükseköğretim kurumu arasında, tüm prosedürleri tamamlanmış, onaylı ve geçerli bir "İKİLİ </w:t>
      </w:r>
      <w:proofErr w:type="spellStart"/>
      <w:r w:rsidR="00BB6BB2" w:rsidRPr="00E03639">
        <w:rPr>
          <w:rFonts w:ascii="Times New Roman" w:hAnsi="Times New Roman" w:cs="Times New Roman"/>
        </w:rPr>
        <w:t>ANLAŞMA’nın</w:t>
      </w:r>
      <w:proofErr w:type="spellEnd"/>
      <w:r w:rsidR="00BB6BB2" w:rsidRPr="00E03639">
        <w:rPr>
          <w:rFonts w:ascii="Times New Roman" w:hAnsi="Times New Roman" w:cs="Times New Roman"/>
        </w:rPr>
        <w:t xml:space="preserve"> mevcut olması gerekir. Başvuru esnasında ikili anlaşması olmayan bölümlerin bütün prosedürleri ve onayları ile son başvuru tarihinden önce ikili anlaşmaları tamamlayıp </w:t>
      </w:r>
      <w:r w:rsidR="00A40EBF">
        <w:rPr>
          <w:rFonts w:ascii="Times New Roman" w:hAnsi="Times New Roman" w:cs="Times New Roman"/>
        </w:rPr>
        <w:t>Uluslararası İlişkiler Ofisi’ne</w:t>
      </w:r>
      <w:r w:rsidR="00BB6BB2" w:rsidRPr="00E03639">
        <w:rPr>
          <w:rFonts w:ascii="Times New Roman" w:hAnsi="Times New Roman" w:cs="Times New Roman"/>
        </w:rPr>
        <w:t xml:space="preserve"> ibraz etmeleri gerekmektedir. Eğitim Alma Hareketliliğinden faydalanacak personel için İkili anlaşma şartı bulunmamaktadır. Mevcut ikili anlaşmaların bilgisine web sitesinden </w:t>
      </w:r>
      <w:r w:rsidR="00BB6BB2" w:rsidRPr="00E03639">
        <w:rPr>
          <w:rFonts w:ascii="Times New Roman" w:hAnsi="Times New Roman" w:cs="Times New Roman"/>
        </w:rPr>
        <w:lastRenderedPageBreak/>
        <w:t xml:space="preserve">ulaşabilirsiniz. Bölümler tarafından güncellemeyen eski anlaşmalar geçerli değildir. Listede düzeltme talebiniz olursa lütfen </w:t>
      </w:r>
      <w:r w:rsidR="00A40EBF">
        <w:rPr>
          <w:rFonts w:ascii="Times New Roman" w:hAnsi="Times New Roman" w:cs="Times New Roman"/>
        </w:rPr>
        <w:t>ofisimizle</w:t>
      </w:r>
      <w:r w:rsidR="00BB6BB2" w:rsidRPr="00E03639">
        <w:rPr>
          <w:rFonts w:ascii="Times New Roman" w:hAnsi="Times New Roman" w:cs="Times New Roman"/>
        </w:rPr>
        <w:t xml:space="preserve"> iletişime geçiniz.</w:t>
      </w:r>
    </w:p>
    <w:p w14:paraId="380E200F" w14:textId="10F0B060" w:rsidR="00BB6BB2" w:rsidRPr="00E03639" w:rsidRDefault="00BB6BB2" w:rsidP="006D6975">
      <w:pPr>
        <w:pStyle w:val="ListeParagraf"/>
        <w:spacing w:line="240" w:lineRule="auto"/>
        <w:jc w:val="both"/>
        <w:rPr>
          <w:rFonts w:ascii="Times New Roman" w:hAnsi="Times New Roman" w:cs="Times New Roman"/>
        </w:rPr>
      </w:pPr>
    </w:p>
    <w:p w14:paraId="7CAB0CF1" w14:textId="6E07E625" w:rsidR="00BB6BB2" w:rsidRPr="00E03639" w:rsidRDefault="00BB6BB2" w:rsidP="00BB6BB2">
      <w:pPr>
        <w:pStyle w:val="ListeParagraf"/>
        <w:numPr>
          <w:ilvl w:val="0"/>
          <w:numId w:val="1"/>
        </w:numPr>
        <w:spacing w:line="240" w:lineRule="auto"/>
        <w:jc w:val="both"/>
        <w:rPr>
          <w:rFonts w:ascii="Times New Roman" w:hAnsi="Times New Roman" w:cs="Times New Roman"/>
          <w:b/>
        </w:rPr>
      </w:pPr>
      <w:r w:rsidRPr="00E03639">
        <w:rPr>
          <w:rFonts w:ascii="Times New Roman" w:hAnsi="Times New Roman" w:cs="Times New Roman"/>
          <w:b/>
        </w:rPr>
        <w:t>DAVET/KABUL BELGESİ ŞARTI</w:t>
      </w:r>
    </w:p>
    <w:p w14:paraId="40150616" w14:textId="715DB2AE" w:rsidR="00BB6BB2" w:rsidRPr="00E03639" w:rsidRDefault="00BB6BB2" w:rsidP="00BB6BB2">
      <w:pPr>
        <w:pStyle w:val="ListeParagraf"/>
        <w:spacing w:line="240" w:lineRule="auto"/>
        <w:jc w:val="both"/>
        <w:rPr>
          <w:rFonts w:ascii="Times New Roman" w:hAnsi="Times New Roman" w:cs="Times New Roman"/>
        </w:rPr>
      </w:pPr>
    </w:p>
    <w:p w14:paraId="329CBA01" w14:textId="7FC6EE39" w:rsidR="00BB6BB2" w:rsidRPr="00E03639" w:rsidRDefault="00165AF1" w:rsidP="00BB6BB2">
      <w:pPr>
        <w:pStyle w:val="ListeParagraf"/>
        <w:spacing w:line="240" w:lineRule="auto"/>
        <w:jc w:val="both"/>
        <w:rPr>
          <w:rFonts w:ascii="Times New Roman" w:hAnsi="Times New Roman" w:cs="Times New Roman"/>
        </w:rPr>
      </w:pPr>
      <w:r>
        <w:rPr>
          <w:rFonts w:ascii="Times New Roman" w:hAnsi="Times New Roman" w:cs="Times New Roman"/>
        </w:rPr>
        <w:t xml:space="preserve"> </w:t>
      </w:r>
      <w:r w:rsidR="00BB6BB2" w:rsidRPr="00E03639">
        <w:rPr>
          <w:rFonts w:ascii="Times New Roman" w:hAnsi="Times New Roman" w:cs="Times New Roman"/>
        </w:rPr>
        <w:t>"Ders Verme Hareketliliğinden yararlanmak isteyen personelin, Avrupa’da ECHE sahibi bir yükseköğretim kurumundan, başvuru süresi bitene kadar kendisini bu kurumda ders vermeye davet eden, resmi bir DAVET/KABUL BELGESİ alması zorunludur. Kabul belgelerinde ıslak imza şartı aranmamaktadır, imzalı ve onaylı taranmış belgeler kabul edilmektedir. Bu durum "Eğitim Alma Hareketliliğinden faydalanacaklar için de geçerlidir. Bu personelimizin, başvuru süresi bitene kadar Avrupa’da ECHE sahibi bir yükseköğretim kurumundan veya eğitim alacağı alanda yetkin olan özel bir kuruluş, enstitü, vakıf, şirket, firma ya da işletmeden, kendisini eğitim almaya davet eden, resmi bir DAVET/KABUL BELGESİ alması zorunludur. Kabul belgelerinde ıslak imza şartı aranmamaktadır, imzalı ve onaylı taranmış belgeler kabul edilmektedir. Kabul belgesinde hareketliliğin gerçekleşeceği kurum adı, hareketlilik tarihleri ve konusu (</w:t>
      </w:r>
      <w:proofErr w:type="spellStart"/>
      <w:r w:rsidR="00BB6BB2" w:rsidRPr="00E03639">
        <w:rPr>
          <w:rFonts w:ascii="Times New Roman" w:hAnsi="Times New Roman" w:cs="Times New Roman"/>
        </w:rPr>
        <w:t>Erasmus</w:t>
      </w:r>
      <w:proofErr w:type="spellEnd"/>
      <w:r w:rsidR="00BB6BB2" w:rsidRPr="00E03639">
        <w:rPr>
          <w:rFonts w:ascii="Times New Roman" w:hAnsi="Times New Roman" w:cs="Times New Roman"/>
        </w:rPr>
        <w:t>+ ders verme ya eğitim alma kapsamında davet edildiği) açık olarak belirtilmelidir.</w:t>
      </w:r>
    </w:p>
    <w:p w14:paraId="74AAE654" w14:textId="77777777" w:rsidR="00BB6BB2" w:rsidRPr="00E03639" w:rsidRDefault="00BB6BB2" w:rsidP="00BB6BB2">
      <w:pPr>
        <w:pStyle w:val="ListeParagraf"/>
        <w:spacing w:line="240" w:lineRule="auto"/>
        <w:jc w:val="both"/>
        <w:rPr>
          <w:rFonts w:ascii="Times New Roman" w:hAnsi="Times New Roman" w:cs="Times New Roman"/>
        </w:rPr>
      </w:pPr>
    </w:p>
    <w:p w14:paraId="2B40E373" w14:textId="5E04B9D5" w:rsidR="00333280" w:rsidRPr="00E03639" w:rsidRDefault="00BB6BB2" w:rsidP="00333280">
      <w:pPr>
        <w:pStyle w:val="ListeParagraf"/>
        <w:numPr>
          <w:ilvl w:val="0"/>
          <w:numId w:val="1"/>
        </w:numPr>
        <w:spacing w:line="240" w:lineRule="auto"/>
        <w:jc w:val="both"/>
        <w:rPr>
          <w:rFonts w:ascii="Times New Roman" w:hAnsi="Times New Roman" w:cs="Times New Roman"/>
        </w:rPr>
      </w:pPr>
      <w:r w:rsidRPr="00E03639">
        <w:rPr>
          <w:rFonts w:ascii="Times New Roman" w:hAnsi="Times New Roman" w:cs="Times New Roman"/>
          <w:b/>
        </w:rPr>
        <w:t>PROGRAMLARIN SÜRESİ VE ZAMANI</w:t>
      </w:r>
    </w:p>
    <w:p w14:paraId="765A13D7" w14:textId="77777777" w:rsidR="00333280" w:rsidRPr="00E03639" w:rsidRDefault="00333280" w:rsidP="00333280">
      <w:pPr>
        <w:pStyle w:val="ListeParagraf"/>
        <w:spacing w:line="240" w:lineRule="auto"/>
        <w:ind w:left="927"/>
        <w:jc w:val="both"/>
        <w:rPr>
          <w:rFonts w:ascii="Times New Roman" w:hAnsi="Times New Roman" w:cs="Times New Roman"/>
        </w:rPr>
      </w:pPr>
    </w:p>
    <w:p w14:paraId="2011700F" w14:textId="5ED88A46" w:rsidR="00BB6BB2" w:rsidRPr="00E03639" w:rsidRDefault="00165AF1" w:rsidP="0043621C">
      <w:pPr>
        <w:pStyle w:val="ListeParagraf"/>
        <w:spacing w:line="240" w:lineRule="auto"/>
        <w:ind w:left="709"/>
        <w:jc w:val="both"/>
        <w:rPr>
          <w:rFonts w:ascii="Times New Roman" w:hAnsi="Times New Roman" w:cs="Times New Roman"/>
        </w:rPr>
      </w:pPr>
      <w:r>
        <w:rPr>
          <w:rFonts w:ascii="Times New Roman" w:hAnsi="Times New Roman" w:cs="Times New Roman"/>
        </w:rPr>
        <w:t xml:space="preserve"> </w:t>
      </w:r>
      <w:r w:rsidR="00333280" w:rsidRPr="00E03639">
        <w:rPr>
          <w:rFonts w:ascii="Times New Roman" w:hAnsi="Times New Roman" w:cs="Times New Roman"/>
        </w:rPr>
        <w:t xml:space="preserve">"Ders Verme" ve "Eğitim Alma" </w:t>
      </w:r>
      <w:r w:rsidR="0043621C" w:rsidRPr="00E03639">
        <w:rPr>
          <w:rFonts w:ascii="Times New Roman" w:hAnsi="Times New Roman" w:cs="Times New Roman"/>
        </w:rPr>
        <w:t>Hareketliliğinde</w:t>
      </w:r>
      <w:r w:rsidR="00333280" w:rsidRPr="00E03639">
        <w:rPr>
          <w:rFonts w:ascii="Times New Roman" w:hAnsi="Times New Roman" w:cs="Times New Roman"/>
        </w:rPr>
        <w:t xml:space="preserve"> yurtdışında yürütülecek faaliyet süresi, programdan daha fazla sayıda personelimizin yararlanması için, 2 gün seyahat süresi 2 gün faaliyet olmak üzere toplam en fazla 4 gün hibeli olarak belirlenmiştir. Daha fazla süre ile görevlendirme alan personelin 4 günlük giderlerinden sonrasını kendi imkânlarıyla karşılaması gerekmektedir. Bununla birlikte, ders verme faaliyetin geçerli bir faaliyet olarak değerlendirilebilmesi için en az 8 ders saati ders verilmesi ve bu durumun belgelenmesi zorunludur. Personel ders verme faaliyeti gün tabanlı bir faaliyettir ve ders verilen günler için hibe ödemesi yapılır. Bu nedenle ders verme programının gün (en az 2 gün) ve saat bazında (toplam en az 8 saat) olması ve dönüş sonrası belgelendirilmesi gerekmektedir. Yapılan program üzerinde faaliyet gerçekleşmediği görünen günler için ödeme yapılmayacaktır. Eğitim Alma Hareketliliği faaliyet süresi ise her gün için tam güne yakın bir süre olmalıdır. Ders Verme Hareketliliğindeki gibi toplam 8 saat faaliyet şartı bulunmamaktadır. Yapılan program üzerinde faaliyet gerçekleşmediği görünen günler için ödeme yapılmayacaktır. Hareketliliğin (Ders Verme ve Eğitim Alma) En Erken Başlama Zamanı, Değerlendirme sonuçları açıklanıp gerekli </w:t>
      </w:r>
      <w:r w:rsidR="0043621C" w:rsidRPr="00E03639">
        <w:rPr>
          <w:rFonts w:ascii="Times New Roman" w:hAnsi="Times New Roman" w:cs="Times New Roman"/>
        </w:rPr>
        <w:t>resmî</w:t>
      </w:r>
      <w:r w:rsidR="00333280" w:rsidRPr="00E03639">
        <w:rPr>
          <w:rFonts w:ascii="Times New Roman" w:hAnsi="Times New Roman" w:cs="Times New Roman"/>
        </w:rPr>
        <w:t xml:space="preserve"> belgelerin tamamlanmasından sonra, en erken </w:t>
      </w:r>
      <w:r w:rsidR="000A3D1E">
        <w:rPr>
          <w:rFonts w:ascii="Times New Roman" w:hAnsi="Times New Roman" w:cs="Times New Roman"/>
        </w:rPr>
        <w:t>15.06.2023</w:t>
      </w:r>
      <w:r w:rsidR="00333280" w:rsidRPr="00E03639">
        <w:rPr>
          <w:rFonts w:ascii="Times New Roman" w:hAnsi="Times New Roman" w:cs="Times New Roman"/>
        </w:rPr>
        <w:t xml:space="preserve"> tarihidir. Hareketliliğin En Geç Bitiş Zamanı ise</w:t>
      </w:r>
      <w:r w:rsidR="000A3D1E">
        <w:rPr>
          <w:rFonts w:ascii="Times New Roman" w:hAnsi="Times New Roman" w:cs="Times New Roman"/>
        </w:rPr>
        <w:t xml:space="preserve"> 15.10.</w:t>
      </w:r>
      <w:r w:rsidR="00333280" w:rsidRPr="00E03639">
        <w:rPr>
          <w:rFonts w:ascii="Times New Roman" w:hAnsi="Times New Roman" w:cs="Times New Roman"/>
        </w:rPr>
        <w:t>2023’dür. Bu tarih aralıklarında olmak şartıyla istenilen bir zamanda en fazla 4 günlük hibe desteği ile hareketlilikten yararlanılabilir. Seçilen personelin hareketlilikten 2 hafta önce istenilen bütün belgeleri tamamlamış ve teslim etmiş olması gerekmektedir.</w:t>
      </w:r>
    </w:p>
    <w:p w14:paraId="0D990CB6" w14:textId="77777777" w:rsidR="00333280" w:rsidRPr="00E03639" w:rsidRDefault="00333280" w:rsidP="00BB6BB2">
      <w:pPr>
        <w:pStyle w:val="ListeParagraf"/>
        <w:spacing w:line="240" w:lineRule="auto"/>
        <w:ind w:left="927"/>
        <w:jc w:val="both"/>
        <w:rPr>
          <w:rFonts w:ascii="Times New Roman" w:hAnsi="Times New Roman" w:cs="Times New Roman"/>
        </w:rPr>
      </w:pPr>
    </w:p>
    <w:p w14:paraId="46D86D5B" w14:textId="1F9C9335" w:rsidR="00827CD1" w:rsidRPr="00E03639" w:rsidRDefault="00827CD1" w:rsidP="00333280">
      <w:pPr>
        <w:pStyle w:val="ListeParagraf"/>
        <w:numPr>
          <w:ilvl w:val="0"/>
          <w:numId w:val="1"/>
        </w:numPr>
        <w:spacing w:line="240" w:lineRule="auto"/>
        <w:jc w:val="both"/>
        <w:rPr>
          <w:rFonts w:ascii="Times New Roman" w:hAnsi="Times New Roman" w:cs="Times New Roman"/>
        </w:rPr>
      </w:pPr>
      <w:r w:rsidRPr="00E03639">
        <w:rPr>
          <w:rFonts w:ascii="Times New Roman" w:hAnsi="Times New Roman" w:cs="Times New Roman"/>
          <w:b/>
        </w:rPr>
        <w:t>BAŞVURULAR</w:t>
      </w:r>
    </w:p>
    <w:p w14:paraId="54C82CFF" w14:textId="77777777" w:rsidR="00827CD1" w:rsidRPr="00E03639" w:rsidRDefault="00827CD1" w:rsidP="00827CD1">
      <w:pPr>
        <w:pStyle w:val="ListeParagraf"/>
        <w:spacing w:line="240" w:lineRule="auto"/>
        <w:ind w:left="927"/>
        <w:jc w:val="both"/>
        <w:rPr>
          <w:rFonts w:ascii="Times New Roman" w:hAnsi="Times New Roman" w:cs="Times New Roman"/>
        </w:rPr>
      </w:pPr>
    </w:p>
    <w:p w14:paraId="7158B67B" w14:textId="2BE44A84" w:rsidR="00333280" w:rsidRPr="00E03639" w:rsidRDefault="00165AF1" w:rsidP="0043621C">
      <w:pPr>
        <w:pStyle w:val="ListeParagraf"/>
        <w:spacing w:line="240" w:lineRule="auto"/>
        <w:ind w:left="709"/>
        <w:jc w:val="both"/>
        <w:rPr>
          <w:rFonts w:ascii="Times New Roman" w:hAnsi="Times New Roman" w:cs="Times New Roman"/>
        </w:rPr>
      </w:pPr>
      <w:bookmarkStart w:id="1" w:name="_Hlk133399532"/>
      <w:r>
        <w:rPr>
          <w:rFonts w:ascii="Times New Roman" w:hAnsi="Times New Roman" w:cs="Times New Roman"/>
        </w:rPr>
        <w:t xml:space="preserve"> </w:t>
      </w:r>
      <w:r w:rsidR="00827CD1" w:rsidRPr="00E03639">
        <w:rPr>
          <w:rFonts w:ascii="Times New Roman" w:hAnsi="Times New Roman" w:cs="Times New Roman"/>
        </w:rPr>
        <w:t>"Ders Verme" veya "Eğitim Alma" Hareketliliği başvuruları</w:t>
      </w:r>
      <w:r w:rsidR="00827CD1" w:rsidRPr="00E03639">
        <w:rPr>
          <w:rFonts w:ascii="Times New Roman" w:hAnsi="Times New Roman" w:cs="Times New Roman"/>
          <w:b/>
        </w:rPr>
        <w:t xml:space="preserve">, </w:t>
      </w:r>
      <w:r w:rsidR="000E7723" w:rsidRPr="00E03639">
        <w:rPr>
          <w:rFonts w:ascii="Times New Roman" w:hAnsi="Times New Roman" w:cs="Times New Roman"/>
          <w:b/>
        </w:rPr>
        <w:t>08.05.2023-22.05.2023</w:t>
      </w:r>
      <w:r w:rsidR="00827CD1" w:rsidRPr="00E03639">
        <w:rPr>
          <w:rFonts w:ascii="Times New Roman" w:hAnsi="Times New Roman" w:cs="Times New Roman"/>
          <w:b/>
        </w:rPr>
        <w:t xml:space="preserve"> </w:t>
      </w:r>
      <w:r w:rsidR="00827CD1" w:rsidRPr="00E03639">
        <w:rPr>
          <w:rFonts w:ascii="Times New Roman" w:hAnsi="Times New Roman" w:cs="Times New Roman"/>
        </w:rPr>
        <w:t xml:space="preserve">tarihleri arasında </w:t>
      </w:r>
      <w:r w:rsidR="000E7723" w:rsidRPr="00E03639">
        <w:rPr>
          <w:rFonts w:ascii="Times New Roman" w:hAnsi="Times New Roman" w:cs="Times New Roman"/>
        </w:rPr>
        <w:t xml:space="preserve">LHU </w:t>
      </w:r>
      <w:proofErr w:type="spellStart"/>
      <w:r w:rsidR="000E7723" w:rsidRPr="00E03639">
        <w:rPr>
          <w:rFonts w:ascii="Times New Roman" w:hAnsi="Times New Roman" w:cs="Times New Roman"/>
        </w:rPr>
        <w:t>Uluslarararsı</w:t>
      </w:r>
      <w:proofErr w:type="spellEnd"/>
      <w:r w:rsidR="000E7723" w:rsidRPr="00E03639">
        <w:rPr>
          <w:rFonts w:ascii="Times New Roman" w:hAnsi="Times New Roman" w:cs="Times New Roman"/>
        </w:rPr>
        <w:t xml:space="preserve"> İlişkiler Ofisi’ne </w:t>
      </w:r>
      <w:r w:rsidR="00827CD1" w:rsidRPr="00E03639">
        <w:rPr>
          <w:rFonts w:ascii="Times New Roman" w:hAnsi="Times New Roman" w:cs="Times New Roman"/>
        </w:rPr>
        <w:t>elden belge</w:t>
      </w:r>
      <w:r w:rsidR="000E7723" w:rsidRPr="00E03639">
        <w:rPr>
          <w:rFonts w:ascii="Times New Roman" w:hAnsi="Times New Roman" w:cs="Times New Roman"/>
        </w:rPr>
        <w:t xml:space="preserve"> ya da imzalı mail yoluyla</w:t>
      </w:r>
      <w:r w:rsidR="00827CD1" w:rsidRPr="00E03639">
        <w:rPr>
          <w:rFonts w:ascii="Times New Roman" w:hAnsi="Times New Roman" w:cs="Times New Roman"/>
        </w:rPr>
        <w:t xml:space="preserve"> teslim yapılacaktır.</w:t>
      </w:r>
    </w:p>
    <w:p w14:paraId="2CD1D01F" w14:textId="680FE24A" w:rsidR="00B17395" w:rsidRPr="00E03639" w:rsidRDefault="00B17395" w:rsidP="0043621C">
      <w:pPr>
        <w:spacing w:line="240" w:lineRule="auto"/>
        <w:ind w:left="709" w:hanging="1"/>
        <w:jc w:val="both"/>
        <w:rPr>
          <w:rFonts w:ascii="Times New Roman" w:hAnsi="Times New Roman" w:cs="Times New Roman"/>
          <w:color w:val="FF0000"/>
        </w:rPr>
      </w:pPr>
      <w:r w:rsidRPr="00E03639">
        <w:rPr>
          <w:rFonts w:ascii="Times New Roman" w:hAnsi="Times New Roman" w:cs="Times New Roman"/>
          <w:color w:val="7030A0"/>
        </w:rPr>
        <w:t xml:space="preserve">Önemli </w:t>
      </w:r>
      <w:r w:rsidR="0043621C" w:rsidRPr="00E03639">
        <w:rPr>
          <w:rFonts w:ascii="Times New Roman" w:hAnsi="Times New Roman" w:cs="Times New Roman"/>
          <w:color w:val="7030A0"/>
        </w:rPr>
        <w:t>Not</w:t>
      </w:r>
      <w:r w:rsidR="000F76FC" w:rsidRPr="00E03639">
        <w:rPr>
          <w:rFonts w:ascii="Times New Roman" w:hAnsi="Times New Roman" w:cs="Times New Roman"/>
          <w:color w:val="7030A0"/>
        </w:rPr>
        <w:t xml:space="preserve"> 1</w:t>
      </w:r>
      <w:r w:rsidR="0043621C" w:rsidRPr="00E03639">
        <w:rPr>
          <w:rFonts w:ascii="Times New Roman" w:hAnsi="Times New Roman" w:cs="Times New Roman"/>
          <w:color w:val="7030A0"/>
        </w:rPr>
        <w:t xml:space="preserve">: </w:t>
      </w:r>
      <w:proofErr w:type="spellStart"/>
      <w:r w:rsidR="0043621C" w:rsidRPr="00E03639">
        <w:rPr>
          <w:rFonts w:ascii="Times New Roman" w:hAnsi="Times New Roman" w:cs="Times New Roman"/>
          <w:color w:val="FF0000"/>
        </w:rPr>
        <w:t>Erasmus</w:t>
      </w:r>
      <w:proofErr w:type="spellEnd"/>
      <w:r w:rsidRPr="00E03639">
        <w:rPr>
          <w:rFonts w:ascii="Times New Roman" w:hAnsi="Times New Roman" w:cs="Times New Roman"/>
          <w:color w:val="FF0000"/>
        </w:rPr>
        <w:t xml:space="preserve">+ Eğitim Alma /Ders Verme Hareketliliği başvurusu için en az 1 yıldır Lokman Hekim Üniversitesi’nde çalışıyor olma zorunluluğu vardır. </w:t>
      </w:r>
    </w:p>
    <w:p w14:paraId="7E804A1A" w14:textId="32CBF2DB" w:rsidR="000F76FC" w:rsidRDefault="000F76FC" w:rsidP="0043621C">
      <w:pPr>
        <w:spacing w:line="240" w:lineRule="auto"/>
        <w:ind w:left="709" w:hanging="1"/>
        <w:jc w:val="both"/>
        <w:rPr>
          <w:rFonts w:ascii="Times New Roman" w:hAnsi="Times New Roman" w:cs="Times New Roman"/>
        </w:rPr>
      </w:pPr>
      <w:r w:rsidRPr="00E03639">
        <w:rPr>
          <w:rFonts w:ascii="Times New Roman" w:hAnsi="Times New Roman" w:cs="Times New Roman"/>
          <w:color w:val="7030A0"/>
        </w:rPr>
        <w:t xml:space="preserve">Önemli Not 2: </w:t>
      </w:r>
      <w:r w:rsidRPr="00E03639">
        <w:rPr>
          <w:rFonts w:ascii="Times New Roman" w:hAnsi="Times New Roman" w:cs="Times New Roman"/>
        </w:rPr>
        <w:t xml:space="preserve">Başvuru yapacak idari / akademik personelin başvurudan önce bağlı olduğu birim/fakülteye dilekçe vermesi ve birim amirinin onayı gerekmektedir. </w:t>
      </w:r>
    </w:p>
    <w:p w14:paraId="553079AC" w14:textId="14630A72" w:rsidR="00165AF1" w:rsidRDefault="00165AF1" w:rsidP="0043621C">
      <w:pPr>
        <w:spacing w:line="240" w:lineRule="auto"/>
        <w:ind w:left="709" w:hanging="1"/>
        <w:jc w:val="both"/>
        <w:rPr>
          <w:rFonts w:ascii="Times New Roman" w:hAnsi="Times New Roman" w:cs="Times New Roman"/>
        </w:rPr>
      </w:pPr>
    </w:p>
    <w:p w14:paraId="3694790D" w14:textId="77777777" w:rsidR="00165AF1" w:rsidRPr="00E03639" w:rsidRDefault="00165AF1" w:rsidP="0043621C">
      <w:pPr>
        <w:spacing w:line="240" w:lineRule="auto"/>
        <w:ind w:left="709" w:hanging="1"/>
        <w:jc w:val="both"/>
        <w:rPr>
          <w:rFonts w:ascii="Times New Roman" w:hAnsi="Times New Roman" w:cs="Times New Roman"/>
        </w:rPr>
      </w:pPr>
    </w:p>
    <w:bookmarkEnd w:id="1"/>
    <w:p w14:paraId="1DB5E371" w14:textId="77777777" w:rsidR="00F72F39" w:rsidRPr="00E03639" w:rsidRDefault="00F72F39" w:rsidP="00827CD1">
      <w:pPr>
        <w:pStyle w:val="ListeParagraf"/>
        <w:spacing w:line="240" w:lineRule="auto"/>
        <w:ind w:left="927"/>
        <w:jc w:val="both"/>
        <w:rPr>
          <w:rFonts w:ascii="Times New Roman" w:hAnsi="Times New Roman" w:cs="Times New Roman"/>
        </w:rPr>
      </w:pPr>
    </w:p>
    <w:p w14:paraId="1E014AFA" w14:textId="07DEBE2A" w:rsidR="00F72F39" w:rsidRPr="00E03639" w:rsidRDefault="00F72F39" w:rsidP="00F72F39">
      <w:pPr>
        <w:pStyle w:val="ListeParagraf"/>
        <w:numPr>
          <w:ilvl w:val="0"/>
          <w:numId w:val="1"/>
        </w:numPr>
        <w:spacing w:line="240" w:lineRule="auto"/>
        <w:jc w:val="both"/>
        <w:rPr>
          <w:rFonts w:ascii="Times New Roman" w:hAnsi="Times New Roman" w:cs="Times New Roman"/>
          <w:b/>
        </w:rPr>
      </w:pPr>
      <w:r w:rsidRPr="00E03639">
        <w:rPr>
          <w:rFonts w:ascii="Times New Roman" w:hAnsi="Times New Roman" w:cs="Times New Roman"/>
        </w:rPr>
        <w:t xml:space="preserve"> </w:t>
      </w:r>
      <w:r w:rsidRPr="00E03639">
        <w:rPr>
          <w:rFonts w:ascii="Times New Roman" w:hAnsi="Times New Roman" w:cs="Times New Roman"/>
          <w:b/>
        </w:rPr>
        <w:t>BAŞVURU SIRASINDA İSTENEN</w:t>
      </w:r>
      <w:r w:rsidRPr="00E03639">
        <w:rPr>
          <w:rFonts w:ascii="Times New Roman" w:hAnsi="Times New Roman" w:cs="Times New Roman"/>
          <w:b/>
          <w:spacing w:val="-15"/>
        </w:rPr>
        <w:t xml:space="preserve"> </w:t>
      </w:r>
      <w:r w:rsidRPr="00E03639">
        <w:rPr>
          <w:rFonts w:ascii="Times New Roman" w:hAnsi="Times New Roman" w:cs="Times New Roman"/>
          <w:b/>
        </w:rPr>
        <w:t>BELGELER</w:t>
      </w:r>
    </w:p>
    <w:p w14:paraId="07320111" w14:textId="70C8971A" w:rsidR="00F72F39" w:rsidRPr="00E03639" w:rsidRDefault="00F72F39" w:rsidP="00F72F39">
      <w:pPr>
        <w:pStyle w:val="ListeParagraf"/>
        <w:spacing w:line="240" w:lineRule="auto"/>
        <w:ind w:left="927"/>
        <w:jc w:val="both"/>
        <w:rPr>
          <w:rFonts w:ascii="Times New Roman" w:hAnsi="Times New Roman" w:cs="Times New Roman"/>
          <w:b/>
        </w:rPr>
      </w:pPr>
    </w:p>
    <w:p w14:paraId="5F946097" w14:textId="48D3F9A1" w:rsidR="00F72F39" w:rsidRPr="00E03639" w:rsidRDefault="00F72F39" w:rsidP="0043621C">
      <w:pPr>
        <w:pStyle w:val="ListeParagraf"/>
        <w:numPr>
          <w:ilvl w:val="0"/>
          <w:numId w:val="9"/>
        </w:numPr>
        <w:spacing w:line="240" w:lineRule="auto"/>
        <w:jc w:val="both"/>
        <w:rPr>
          <w:rFonts w:ascii="Times New Roman" w:hAnsi="Times New Roman" w:cs="Times New Roman"/>
        </w:rPr>
      </w:pPr>
      <w:bookmarkStart w:id="2" w:name="_Hlk133399618"/>
      <w:r w:rsidRPr="00E03639">
        <w:rPr>
          <w:rFonts w:ascii="Times New Roman" w:hAnsi="Times New Roman" w:cs="Times New Roman"/>
          <w:color w:val="FF0000"/>
        </w:rPr>
        <w:t xml:space="preserve">Başvuru Formu: </w:t>
      </w:r>
      <w:r w:rsidRPr="00E03639">
        <w:rPr>
          <w:rFonts w:ascii="Times New Roman" w:hAnsi="Times New Roman" w:cs="Times New Roman"/>
        </w:rPr>
        <w:t xml:space="preserve">Bilgisayar ortamında eksiksiz olarak doldurulduktan sonra, yazıcıdan çıktısı alınarak, başvuru sahibinin ıslak imzası ile teslim edilecektir. Elle doldurulan başvuru formları kabul edilmeyecektir. </w:t>
      </w:r>
      <w:r w:rsidR="0059017A" w:rsidRPr="00E03639">
        <w:rPr>
          <w:rFonts w:ascii="Times New Roman" w:hAnsi="Times New Roman" w:cs="Times New Roman"/>
        </w:rPr>
        <w:t xml:space="preserve">(LHU </w:t>
      </w:r>
      <w:proofErr w:type="spellStart"/>
      <w:r w:rsidR="0059017A" w:rsidRPr="00E03639">
        <w:rPr>
          <w:rFonts w:ascii="Times New Roman" w:hAnsi="Times New Roman" w:cs="Times New Roman"/>
        </w:rPr>
        <w:t>Erasmus</w:t>
      </w:r>
      <w:proofErr w:type="spellEnd"/>
      <w:r w:rsidR="0059017A" w:rsidRPr="00E03639">
        <w:rPr>
          <w:rFonts w:ascii="Times New Roman" w:hAnsi="Times New Roman" w:cs="Times New Roman"/>
        </w:rPr>
        <w:t xml:space="preserve"> web sitesi faydalı </w:t>
      </w:r>
      <w:proofErr w:type="spellStart"/>
      <w:r w:rsidR="0059017A" w:rsidRPr="00E03639">
        <w:rPr>
          <w:rFonts w:ascii="Times New Roman" w:hAnsi="Times New Roman" w:cs="Times New Roman"/>
        </w:rPr>
        <w:t>dökümanlar</w:t>
      </w:r>
      <w:proofErr w:type="spellEnd"/>
      <w:r w:rsidR="0059017A" w:rsidRPr="00E03639">
        <w:rPr>
          <w:rFonts w:ascii="Times New Roman" w:hAnsi="Times New Roman" w:cs="Times New Roman"/>
        </w:rPr>
        <w:t xml:space="preserve"> kısmında </w:t>
      </w:r>
      <w:r w:rsidR="00D22AF8" w:rsidRPr="00E03639">
        <w:rPr>
          <w:rFonts w:ascii="Times New Roman" w:hAnsi="Times New Roman" w:cs="Times New Roman"/>
        </w:rPr>
        <w:t xml:space="preserve">ve ilanda </w:t>
      </w:r>
      <w:r w:rsidR="0059017A" w:rsidRPr="00E03639">
        <w:rPr>
          <w:rFonts w:ascii="Times New Roman" w:hAnsi="Times New Roman" w:cs="Times New Roman"/>
        </w:rPr>
        <w:t>mevcuttur).</w:t>
      </w:r>
    </w:p>
    <w:p w14:paraId="5A59AFA3" w14:textId="07AAC32E" w:rsidR="00F72F39" w:rsidRPr="00E03639" w:rsidRDefault="00F72F39" w:rsidP="0043621C">
      <w:pPr>
        <w:pStyle w:val="ListeParagraf"/>
        <w:numPr>
          <w:ilvl w:val="0"/>
          <w:numId w:val="9"/>
        </w:numPr>
        <w:spacing w:line="240" w:lineRule="auto"/>
        <w:jc w:val="both"/>
        <w:rPr>
          <w:rFonts w:ascii="Times New Roman" w:hAnsi="Times New Roman" w:cs="Times New Roman"/>
        </w:rPr>
      </w:pPr>
      <w:r w:rsidRPr="00E03639">
        <w:rPr>
          <w:rFonts w:ascii="Times New Roman" w:hAnsi="Times New Roman" w:cs="Times New Roman"/>
          <w:color w:val="FF0000"/>
        </w:rPr>
        <w:t>Yabancı Dil</w:t>
      </w:r>
      <w:r w:rsidR="006056C1" w:rsidRPr="00E03639">
        <w:rPr>
          <w:rFonts w:ascii="Times New Roman" w:hAnsi="Times New Roman" w:cs="Times New Roman"/>
          <w:color w:val="FF0000"/>
        </w:rPr>
        <w:t xml:space="preserve">: </w:t>
      </w:r>
      <w:r w:rsidRPr="00E03639">
        <w:rPr>
          <w:rFonts w:ascii="Times New Roman" w:hAnsi="Times New Roman" w:cs="Times New Roman"/>
        </w:rPr>
        <w:t xml:space="preserve">Belgesi (Akademik personel için): Başvuruların puanlamasında kullanılacak olup, teslimi zorunludur. Aslı veya fotokopisi teslim edilebilir. Puan alınan dil sınavının AB resmi dillerinden birine ait olması gerekmektedir. Yıl şartı yoktur, herhangi bir yılda alınmış olabilir. Ancak YÖK tarafından denkliği kabul edilen bir sınav olmalı ve üzerinde puan bulunmalıdır. Dil belgesi teslim etmeyen, dil belgesi bulunmayan personelin başvurusu geçersiz sayılacaktır. Akademik personel için; ders verme hareketliliği başvurularında en az 65, eğitim alma hareketliliği başvurularında en az 50 dil puanı şartı bulunmaktadır. </w:t>
      </w:r>
      <w:r w:rsidRPr="00E03639">
        <w:rPr>
          <w:rFonts w:ascii="Times New Roman" w:hAnsi="Times New Roman" w:cs="Times New Roman"/>
          <w:color w:val="7030A0"/>
        </w:rPr>
        <w:t>İdari personel için dil belgesi şartı bulunmamaktadır.</w:t>
      </w:r>
    </w:p>
    <w:p w14:paraId="72A2C5A3" w14:textId="0C96E522" w:rsidR="00F72F39" w:rsidRPr="00E03639" w:rsidRDefault="00F72F39" w:rsidP="0043621C">
      <w:pPr>
        <w:pStyle w:val="ListeParagraf"/>
        <w:numPr>
          <w:ilvl w:val="0"/>
          <w:numId w:val="9"/>
        </w:numPr>
        <w:spacing w:line="240" w:lineRule="auto"/>
        <w:jc w:val="both"/>
        <w:rPr>
          <w:rFonts w:ascii="Times New Roman" w:hAnsi="Times New Roman" w:cs="Times New Roman"/>
        </w:rPr>
      </w:pPr>
      <w:r w:rsidRPr="00E03639">
        <w:rPr>
          <w:rFonts w:ascii="Times New Roman" w:hAnsi="Times New Roman" w:cs="Times New Roman"/>
          <w:color w:val="FF0000"/>
        </w:rPr>
        <w:t xml:space="preserve">Kabul Belgesi: </w:t>
      </w:r>
      <w:r w:rsidRPr="00E03639">
        <w:rPr>
          <w:rFonts w:ascii="Times New Roman" w:hAnsi="Times New Roman" w:cs="Times New Roman"/>
        </w:rPr>
        <w:t>Kabul belgesinde hareketliliğin gerçekleşeceği kurum adı, hareketlilik tarihleri ve konusu (</w:t>
      </w:r>
      <w:proofErr w:type="spellStart"/>
      <w:r w:rsidRPr="00E03639">
        <w:rPr>
          <w:rFonts w:ascii="Times New Roman" w:hAnsi="Times New Roman" w:cs="Times New Roman"/>
        </w:rPr>
        <w:t>erasmus</w:t>
      </w:r>
      <w:proofErr w:type="spellEnd"/>
      <w:r w:rsidRPr="00E03639">
        <w:rPr>
          <w:rFonts w:ascii="Times New Roman" w:hAnsi="Times New Roman" w:cs="Times New Roman"/>
        </w:rPr>
        <w:t>+ ders verme ya eğitim alma kapsamında davet edildiği) açık olarak belirtilmelidir.</w:t>
      </w:r>
    </w:p>
    <w:p w14:paraId="13E10945" w14:textId="46FE5C3C" w:rsidR="00D22AF8" w:rsidRPr="00E03639" w:rsidRDefault="00D22AF8" w:rsidP="0043621C">
      <w:pPr>
        <w:pStyle w:val="ListeParagraf"/>
        <w:numPr>
          <w:ilvl w:val="0"/>
          <w:numId w:val="9"/>
        </w:numPr>
        <w:spacing w:line="240" w:lineRule="auto"/>
        <w:jc w:val="both"/>
        <w:rPr>
          <w:rFonts w:ascii="Times New Roman" w:hAnsi="Times New Roman" w:cs="Times New Roman"/>
        </w:rPr>
      </w:pPr>
      <w:r w:rsidRPr="00E03639">
        <w:rPr>
          <w:rFonts w:ascii="Times New Roman" w:hAnsi="Times New Roman" w:cs="Times New Roman"/>
          <w:color w:val="FF0000"/>
        </w:rPr>
        <w:t>Puanlama Tablosu;</w:t>
      </w:r>
      <w:r w:rsidRPr="00E03639">
        <w:rPr>
          <w:rFonts w:ascii="Times New Roman" w:hAnsi="Times New Roman" w:cs="Times New Roman"/>
        </w:rPr>
        <w:t xml:space="preserv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Ders verme (akademik personel) için zorunludur. </w:t>
      </w:r>
      <w:r w:rsidRPr="00FD2717">
        <w:rPr>
          <w:rFonts w:ascii="Times New Roman" w:hAnsi="Times New Roman" w:cs="Times New Roman"/>
          <w:color w:val="7030A0"/>
        </w:rPr>
        <w:t xml:space="preserve">İdari personel için zorunlu değildir. </w:t>
      </w:r>
      <w:r w:rsidRPr="00E03639">
        <w:rPr>
          <w:rFonts w:ascii="Times New Roman" w:hAnsi="Times New Roman" w:cs="Times New Roman"/>
        </w:rPr>
        <w:t>İlanda mevcuttur</w:t>
      </w:r>
      <w:bookmarkEnd w:id="2"/>
      <w:r w:rsidRPr="00E03639">
        <w:rPr>
          <w:rFonts w:ascii="Times New Roman" w:hAnsi="Times New Roman" w:cs="Times New Roman"/>
        </w:rPr>
        <w:t xml:space="preserve">. </w:t>
      </w:r>
    </w:p>
    <w:p w14:paraId="222E1DFF" w14:textId="5E41876B" w:rsidR="00816F1C" w:rsidRPr="00E03639" w:rsidRDefault="00816F1C" w:rsidP="00F72F39">
      <w:pPr>
        <w:pStyle w:val="ListeParagraf"/>
        <w:spacing w:line="240" w:lineRule="auto"/>
        <w:ind w:left="927"/>
        <w:jc w:val="both"/>
        <w:rPr>
          <w:rFonts w:ascii="Times New Roman" w:hAnsi="Times New Roman" w:cs="Times New Roman"/>
        </w:rPr>
      </w:pPr>
    </w:p>
    <w:p w14:paraId="6E838D07" w14:textId="549C4EA5" w:rsidR="00816F1C" w:rsidRPr="00E03639" w:rsidRDefault="00816F1C" w:rsidP="00816F1C">
      <w:pPr>
        <w:pStyle w:val="ListeParagraf"/>
        <w:numPr>
          <w:ilvl w:val="0"/>
          <w:numId w:val="1"/>
        </w:numPr>
        <w:spacing w:line="240" w:lineRule="auto"/>
        <w:jc w:val="both"/>
        <w:rPr>
          <w:rFonts w:ascii="Times New Roman" w:hAnsi="Times New Roman" w:cs="Times New Roman"/>
          <w:b/>
        </w:rPr>
      </w:pPr>
      <w:r w:rsidRPr="00E03639">
        <w:rPr>
          <w:rFonts w:ascii="Times New Roman" w:hAnsi="Times New Roman" w:cs="Times New Roman"/>
          <w:b/>
        </w:rPr>
        <w:t>GİTMEYE HAK KAZANAN PERSONELDEN İSTENECEK BELGELER</w:t>
      </w:r>
    </w:p>
    <w:p w14:paraId="0B81F2ED" w14:textId="77777777" w:rsidR="00816F1C" w:rsidRPr="00E03639" w:rsidRDefault="00816F1C" w:rsidP="00816F1C">
      <w:pPr>
        <w:pStyle w:val="ListeParagraf"/>
        <w:spacing w:line="240" w:lineRule="auto"/>
        <w:ind w:left="927"/>
        <w:jc w:val="both"/>
        <w:rPr>
          <w:rFonts w:ascii="Times New Roman" w:hAnsi="Times New Roman" w:cs="Times New Roman"/>
        </w:rPr>
      </w:pPr>
    </w:p>
    <w:p w14:paraId="63FB71F8" w14:textId="4C21130A" w:rsidR="00C363BC" w:rsidRPr="00E03639" w:rsidRDefault="00165AF1" w:rsidP="0043621C">
      <w:pPr>
        <w:pStyle w:val="ListeParagraf"/>
        <w:spacing w:line="240" w:lineRule="auto"/>
        <w:ind w:left="709"/>
        <w:jc w:val="both"/>
        <w:rPr>
          <w:rFonts w:ascii="Times New Roman" w:hAnsi="Times New Roman" w:cs="Times New Roman"/>
        </w:rPr>
      </w:pPr>
      <w:r>
        <w:rPr>
          <w:rFonts w:ascii="Times New Roman" w:hAnsi="Times New Roman" w:cs="Times New Roman"/>
        </w:rPr>
        <w:t xml:space="preserve"> </w:t>
      </w:r>
      <w:proofErr w:type="spellStart"/>
      <w:r w:rsidR="00816F1C" w:rsidRPr="00E03639">
        <w:rPr>
          <w:rFonts w:ascii="Times New Roman" w:hAnsi="Times New Roman" w:cs="Times New Roman"/>
        </w:rPr>
        <w:t>Erasmus</w:t>
      </w:r>
      <w:proofErr w:type="spellEnd"/>
      <w:r w:rsidR="00816F1C" w:rsidRPr="00E03639">
        <w:rPr>
          <w:rFonts w:ascii="Times New Roman" w:hAnsi="Times New Roman" w:cs="Times New Roman"/>
        </w:rPr>
        <w:t xml:space="preserve"> web sayfasında personel hareketliliği bölümünde “Ders Verme Hareketliliğinde İzlenecek Yol” ve “Eğitim Alma Hareketliliğinde İzlenecek Yol” adlı belgelerde detaylı bir şekilde listelenmektedir. </w:t>
      </w:r>
      <w:proofErr w:type="spellStart"/>
      <w:r w:rsidR="00816F1C" w:rsidRPr="00E03639">
        <w:rPr>
          <w:rFonts w:ascii="Times New Roman" w:hAnsi="Times New Roman" w:cs="Times New Roman"/>
        </w:rPr>
        <w:t>Erasmus</w:t>
      </w:r>
      <w:proofErr w:type="spellEnd"/>
      <w:r w:rsidR="00816F1C" w:rsidRPr="00E03639">
        <w:rPr>
          <w:rFonts w:ascii="Times New Roman" w:hAnsi="Times New Roman" w:cs="Times New Roman"/>
        </w:rPr>
        <w:t xml:space="preserve"> Personel Hareketliliği gerçekleştirmeye hak kazanan personel için gerekli </w:t>
      </w:r>
      <w:r w:rsidR="0043621C" w:rsidRPr="00E03639">
        <w:rPr>
          <w:rFonts w:ascii="Times New Roman" w:hAnsi="Times New Roman" w:cs="Times New Roman"/>
        </w:rPr>
        <w:t>belgeler:</w:t>
      </w:r>
      <w:r w:rsidR="00816F1C" w:rsidRPr="00E03639">
        <w:rPr>
          <w:rFonts w:ascii="Times New Roman" w:hAnsi="Times New Roman" w:cs="Times New Roman"/>
        </w:rPr>
        <w:t xml:space="preserve"> </w:t>
      </w:r>
    </w:p>
    <w:p w14:paraId="7B4114C4" w14:textId="24694B01" w:rsidR="00C363BC" w:rsidRPr="00E03639" w:rsidRDefault="00816F1C" w:rsidP="0043621C">
      <w:pPr>
        <w:pStyle w:val="ListeParagraf"/>
        <w:numPr>
          <w:ilvl w:val="0"/>
          <w:numId w:val="10"/>
        </w:numPr>
        <w:spacing w:line="240" w:lineRule="auto"/>
        <w:jc w:val="both"/>
        <w:rPr>
          <w:rFonts w:ascii="Times New Roman" w:hAnsi="Times New Roman" w:cs="Times New Roman"/>
        </w:rPr>
      </w:pP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Ders Verme Hareketliliği için Hareketlilikten </w:t>
      </w:r>
      <w:r w:rsidR="0043621C" w:rsidRPr="00E03639">
        <w:rPr>
          <w:rFonts w:ascii="Times New Roman" w:hAnsi="Times New Roman" w:cs="Times New Roman"/>
        </w:rPr>
        <w:t>Önce; Ders</w:t>
      </w:r>
      <w:r w:rsidRPr="00E03639">
        <w:rPr>
          <w:rFonts w:ascii="Times New Roman" w:hAnsi="Times New Roman" w:cs="Times New Roman"/>
        </w:rPr>
        <w:t xml:space="preserve"> Verme Programı ve Kabul Mektubu. </w:t>
      </w:r>
    </w:p>
    <w:p w14:paraId="233C4AC8" w14:textId="7344CB59" w:rsidR="00C363BC" w:rsidRPr="00E03639" w:rsidRDefault="00816F1C" w:rsidP="0043621C">
      <w:pPr>
        <w:pStyle w:val="ListeParagraf"/>
        <w:numPr>
          <w:ilvl w:val="0"/>
          <w:numId w:val="10"/>
        </w:numPr>
        <w:spacing w:line="240" w:lineRule="auto"/>
        <w:jc w:val="both"/>
        <w:rPr>
          <w:rFonts w:ascii="Times New Roman" w:hAnsi="Times New Roman" w:cs="Times New Roman"/>
        </w:rPr>
      </w:pPr>
      <w:r w:rsidRPr="00E03639">
        <w:rPr>
          <w:rFonts w:ascii="Times New Roman" w:hAnsi="Times New Roman" w:cs="Times New Roman"/>
        </w:rPr>
        <w:t>Hareketlilikten sonra; Katılım Sertifikası ve Seyahat edilen tarihleri gösteren belgeler (pasaport giriş-çıkış sayfaları)</w:t>
      </w:r>
    </w:p>
    <w:p w14:paraId="3075AAB7" w14:textId="1D1991EE" w:rsidR="00881543" w:rsidRPr="00E03639" w:rsidRDefault="00816F1C" w:rsidP="0043621C">
      <w:pPr>
        <w:pStyle w:val="ListeParagraf"/>
        <w:numPr>
          <w:ilvl w:val="0"/>
          <w:numId w:val="10"/>
        </w:numPr>
        <w:spacing w:line="240" w:lineRule="auto"/>
        <w:jc w:val="both"/>
        <w:rPr>
          <w:rFonts w:ascii="Times New Roman" w:hAnsi="Times New Roman" w:cs="Times New Roman"/>
        </w:rPr>
      </w:pP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Eğitim Alma Hareketliliği için Hareketlilikten Önce; Eğitim Alma Programı ve Kabul Mektubu. Hareketlilikten sonra; Katılım Sertifikası ve Seyahat edilen tarihleri gösteren belgeler (pasaport giriş-çıkış sayfaları</w:t>
      </w:r>
    </w:p>
    <w:p w14:paraId="2204FCAF" w14:textId="77777777" w:rsidR="00B17395" w:rsidRPr="00E03639" w:rsidRDefault="00B17395" w:rsidP="00B17395">
      <w:pPr>
        <w:pStyle w:val="ListeParagraf"/>
        <w:spacing w:line="240" w:lineRule="auto"/>
        <w:ind w:left="927"/>
        <w:jc w:val="both"/>
        <w:rPr>
          <w:rFonts w:ascii="Times New Roman" w:hAnsi="Times New Roman" w:cs="Times New Roman"/>
        </w:rPr>
      </w:pPr>
    </w:p>
    <w:p w14:paraId="0D461BAA" w14:textId="04316143" w:rsidR="00BB6BB2" w:rsidRPr="00E03639" w:rsidRDefault="006056C1" w:rsidP="006056C1">
      <w:pPr>
        <w:pStyle w:val="ListeParagraf"/>
        <w:numPr>
          <w:ilvl w:val="0"/>
          <w:numId w:val="1"/>
        </w:numPr>
        <w:spacing w:line="240" w:lineRule="auto"/>
        <w:jc w:val="both"/>
        <w:rPr>
          <w:rFonts w:ascii="Times New Roman" w:hAnsi="Times New Roman" w:cs="Times New Roman"/>
          <w:b/>
        </w:rPr>
      </w:pPr>
      <w:r w:rsidRPr="00E03639">
        <w:rPr>
          <w:rFonts w:ascii="Times New Roman" w:hAnsi="Times New Roman" w:cs="Times New Roman"/>
          <w:b/>
        </w:rPr>
        <w:t>KONTENJANLAR</w:t>
      </w:r>
    </w:p>
    <w:p w14:paraId="756CFDA9" w14:textId="714C30AE" w:rsidR="006056C1" w:rsidRPr="00E03639" w:rsidRDefault="006056C1" w:rsidP="006056C1">
      <w:pPr>
        <w:pStyle w:val="ListeParagraf"/>
        <w:spacing w:line="240" w:lineRule="auto"/>
        <w:ind w:left="927"/>
        <w:jc w:val="both"/>
        <w:rPr>
          <w:rFonts w:ascii="Times New Roman" w:hAnsi="Times New Roman" w:cs="Times New Roman"/>
          <w:b/>
        </w:rPr>
      </w:pPr>
    </w:p>
    <w:p w14:paraId="12F47FD2" w14:textId="1D5E77A7" w:rsidR="006056C1" w:rsidRPr="00E03639" w:rsidRDefault="00165AF1" w:rsidP="0043621C">
      <w:pPr>
        <w:pStyle w:val="ListeParagraf"/>
        <w:spacing w:line="240" w:lineRule="auto"/>
        <w:ind w:left="709"/>
        <w:jc w:val="both"/>
        <w:rPr>
          <w:rFonts w:ascii="Times New Roman" w:hAnsi="Times New Roman" w:cs="Times New Roman"/>
        </w:rPr>
      </w:pPr>
      <w:r>
        <w:rPr>
          <w:rFonts w:ascii="Times New Roman" w:hAnsi="Times New Roman" w:cs="Times New Roman"/>
        </w:rPr>
        <w:t xml:space="preserve"> </w:t>
      </w:r>
      <w:r w:rsidR="006056C1" w:rsidRPr="00E03639">
        <w:rPr>
          <w:rFonts w:ascii="Times New Roman" w:hAnsi="Times New Roman" w:cs="Times New Roman"/>
        </w:rPr>
        <w:t>Her ülkenin hibe tutarı farklılık gösterdiği için tahsis edilen bütçenin ders verme ve eğitim alma hareketlilikleri için kontenjan dağılımının kesinleştirilmesi başvurulara göre komisyon tarafından yapılacaktır. Kontenjan dağılımı başvuru durumuna göre adil bir şekilde yapılacaktır.</w:t>
      </w:r>
    </w:p>
    <w:p w14:paraId="113D4AE4" w14:textId="77777777" w:rsidR="00816F1C" w:rsidRPr="00E03639" w:rsidRDefault="00816F1C" w:rsidP="006056C1">
      <w:pPr>
        <w:pStyle w:val="ListeParagraf"/>
        <w:spacing w:line="240" w:lineRule="auto"/>
        <w:ind w:left="927"/>
        <w:jc w:val="both"/>
        <w:rPr>
          <w:rFonts w:ascii="Times New Roman" w:hAnsi="Times New Roman" w:cs="Times New Roman"/>
          <w:b/>
        </w:rPr>
      </w:pPr>
    </w:p>
    <w:p w14:paraId="22DF9226" w14:textId="110265AA" w:rsidR="006D6975" w:rsidRPr="00E03639" w:rsidRDefault="00816F1C" w:rsidP="00816F1C">
      <w:pPr>
        <w:pStyle w:val="ListeParagraf"/>
        <w:numPr>
          <w:ilvl w:val="0"/>
          <w:numId w:val="1"/>
        </w:numPr>
        <w:spacing w:line="240" w:lineRule="auto"/>
        <w:jc w:val="both"/>
        <w:rPr>
          <w:rFonts w:ascii="Times New Roman" w:hAnsi="Times New Roman" w:cs="Times New Roman"/>
          <w:b/>
        </w:rPr>
      </w:pPr>
      <w:r w:rsidRPr="00E03639">
        <w:rPr>
          <w:rFonts w:ascii="Times New Roman" w:hAnsi="Times New Roman" w:cs="Times New Roman"/>
          <w:b/>
        </w:rPr>
        <w:t>BAŞVURULARIN DEĞERLENDİRİLMESİ ve PUANLANDIRMA</w:t>
      </w:r>
    </w:p>
    <w:p w14:paraId="2402DF5C" w14:textId="1D3F9388" w:rsidR="00816F1C" w:rsidRPr="00E03639" w:rsidRDefault="00816F1C" w:rsidP="00816F1C">
      <w:pPr>
        <w:pStyle w:val="ListeParagraf"/>
        <w:spacing w:line="240" w:lineRule="auto"/>
        <w:ind w:left="927"/>
        <w:jc w:val="both"/>
        <w:rPr>
          <w:rFonts w:ascii="Times New Roman" w:hAnsi="Times New Roman" w:cs="Times New Roman"/>
        </w:rPr>
      </w:pPr>
    </w:p>
    <w:p w14:paraId="2B0B8A58" w14:textId="4480D454" w:rsidR="00816F1C" w:rsidRPr="00E03639" w:rsidRDefault="00165AF1" w:rsidP="0043621C">
      <w:pPr>
        <w:pStyle w:val="ListeParagraf"/>
        <w:spacing w:line="240" w:lineRule="auto"/>
        <w:ind w:left="709"/>
        <w:jc w:val="both"/>
        <w:rPr>
          <w:rFonts w:ascii="Times New Roman" w:hAnsi="Times New Roman" w:cs="Times New Roman"/>
        </w:rPr>
      </w:pPr>
      <w:r>
        <w:rPr>
          <w:rFonts w:ascii="Times New Roman" w:hAnsi="Times New Roman" w:cs="Times New Roman"/>
        </w:rPr>
        <w:t xml:space="preserve"> </w:t>
      </w:r>
      <w:r w:rsidR="00816F1C" w:rsidRPr="00E03639">
        <w:rPr>
          <w:rFonts w:ascii="Times New Roman" w:hAnsi="Times New Roman" w:cs="Times New Roman"/>
        </w:rPr>
        <w:t xml:space="preserve">Başvuruları alınan personel içerisinden programdan yararlanacaklar "ERASMUS+ Seçme ve Değerlendirme Komisyonu" tarafından yapılacak değerlendirme ile belirlenecektir. En yüksekten en düşüğe göre sıralanan seçim değerlendirme puanları; ilgili bölüm kontenjanları ve personel tercihlerine göre listelenecek ve bölümler için ayrılmış kontenjan sayılarına göre personel seçimi yapılacaktır. Hibe dağıtımı, hibe bütçesine göre, aynı sıralama göz önünde bulundurularak, bütçe elverdiği oranda tam olarak ya da kısmen gerçekleştirilecektir. Kontenjan dahilinde olduğu için seçimleri kazanan; ancak yeterli bütçe olmadığından </w:t>
      </w:r>
      <w:proofErr w:type="spellStart"/>
      <w:r w:rsidR="00816F1C" w:rsidRPr="00E03639">
        <w:rPr>
          <w:rFonts w:ascii="Times New Roman" w:hAnsi="Times New Roman" w:cs="Times New Roman"/>
        </w:rPr>
        <w:t>hibelendirilemeyen</w:t>
      </w:r>
      <w:proofErr w:type="spellEnd"/>
      <w:r w:rsidR="00816F1C" w:rsidRPr="00E03639">
        <w:rPr>
          <w:rFonts w:ascii="Times New Roman" w:hAnsi="Times New Roman" w:cs="Times New Roman"/>
        </w:rPr>
        <w:t xml:space="preserve"> personelimiz, eğer dilerler ise, hareketliliğe </w:t>
      </w:r>
      <w:proofErr w:type="spellStart"/>
      <w:r w:rsidR="00816F1C" w:rsidRPr="00E03639">
        <w:rPr>
          <w:rFonts w:ascii="Times New Roman" w:hAnsi="Times New Roman" w:cs="Times New Roman"/>
        </w:rPr>
        <w:t>hibesiz</w:t>
      </w:r>
      <w:proofErr w:type="spellEnd"/>
      <w:r w:rsidR="00816F1C" w:rsidRPr="00E03639">
        <w:rPr>
          <w:rFonts w:ascii="Times New Roman" w:hAnsi="Times New Roman" w:cs="Times New Roman"/>
        </w:rPr>
        <w:t xml:space="preserve"> katılma hakkına sahiptirler. Puanların tamamen eşit olması durumunda, üniversitemizde çalışma yılı fazla olan personele öncelik verilecektir.</w:t>
      </w:r>
    </w:p>
    <w:p w14:paraId="575E885A" w14:textId="60A1D35D" w:rsidR="009952C2" w:rsidRPr="00E03639" w:rsidRDefault="009952C2" w:rsidP="00816F1C">
      <w:pPr>
        <w:pStyle w:val="ListeParagraf"/>
        <w:spacing w:line="240" w:lineRule="auto"/>
        <w:ind w:left="927"/>
        <w:jc w:val="both"/>
        <w:rPr>
          <w:rFonts w:ascii="Times New Roman" w:hAnsi="Times New Roman" w:cs="Times New Roman"/>
        </w:rPr>
      </w:pPr>
    </w:p>
    <w:p w14:paraId="3B367B7D" w14:textId="3AE5B8B5" w:rsidR="009952C2" w:rsidRPr="00E03639" w:rsidRDefault="009952C2" w:rsidP="00816F1C">
      <w:pPr>
        <w:pStyle w:val="ListeParagraf"/>
        <w:spacing w:line="240" w:lineRule="auto"/>
        <w:ind w:left="927"/>
        <w:jc w:val="both"/>
        <w:rPr>
          <w:rFonts w:ascii="Times New Roman" w:hAnsi="Times New Roman" w:cs="Times New Roman"/>
        </w:rPr>
      </w:pPr>
    </w:p>
    <w:p w14:paraId="19EBD771" w14:textId="0E0E178C" w:rsidR="0043621C" w:rsidRDefault="0043621C" w:rsidP="00816F1C">
      <w:pPr>
        <w:pStyle w:val="ListeParagraf"/>
        <w:spacing w:line="240" w:lineRule="auto"/>
        <w:ind w:left="927"/>
        <w:jc w:val="both"/>
        <w:rPr>
          <w:rFonts w:ascii="Times New Roman" w:hAnsi="Times New Roman" w:cs="Times New Roman"/>
        </w:rPr>
      </w:pPr>
    </w:p>
    <w:p w14:paraId="4DAA09EF" w14:textId="77777777" w:rsidR="00C84BD2" w:rsidRPr="00E03639" w:rsidRDefault="00C84BD2" w:rsidP="00816F1C">
      <w:pPr>
        <w:pStyle w:val="ListeParagraf"/>
        <w:spacing w:line="240" w:lineRule="auto"/>
        <w:ind w:left="927"/>
        <w:jc w:val="both"/>
        <w:rPr>
          <w:rFonts w:ascii="Times New Roman" w:hAnsi="Times New Roman" w:cs="Times New Roman"/>
        </w:rPr>
      </w:pPr>
    </w:p>
    <w:p w14:paraId="3B9598B1" w14:textId="77777777" w:rsidR="0043621C" w:rsidRPr="00E03639" w:rsidRDefault="0043621C" w:rsidP="0043621C">
      <w:pPr>
        <w:pStyle w:val="ListeParagraf"/>
        <w:spacing w:line="240" w:lineRule="auto"/>
        <w:ind w:left="709"/>
        <w:jc w:val="both"/>
        <w:rPr>
          <w:rFonts w:ascii="Times New Roman" w:hAnsi="Times New Roman" w:cs="Times New Roman"/>
        </w:rPr>
      </w:pPr>
    </w:p>
    <w:tbl>
      <w:tblPr>
        <w:tblStyle w:val="TabloKlavuzu"/>
        <w:tblpPr w:leftFromText="141" w:rightFromText="141" w:vertAnchor="text" w:horzAnchor="margin" w:tblpX="699" w:tblpY="43"/>
        <w:tblW w:w="0" w:type="auto"/>
        <w:tblLook w:val="04A0" w:firstRow="1" w:lastRow="0" w:firstColumn="1" w:lastColumn="0" w:noHBand="0" w:noVBand="1"/>
      </w:tblPr>
      <w:tblGrid>
        <w:gridCol w:w="562"/>
        <w:gridCol w:w="7098"/>
        <w:gridCol w:w="703"/>
      </w:tblGrid>
      <w:tr w:rsidR="00C363BC" w:rsidRPr="00E03639" w14:paraId="0F33D860" w14:textId="77777777" w:rsidTr="00247260">
        <w:tc>
          <w:tcPr>
            <w:tcW w:w="562" w:type="dxa"/>
          </w:tcPr>
          <w:p w14:paraId="0095BE05" w14:textId="77777777" w:rsidR="00C363BC" w:rsidRPr="00E03639" w:rsidRDefault="00C363BC" w:rsidP="00247260">
            <w:pPr>
              <w:spacing w:line="360" w:lineRule="auto"/>
              <w:jc w:val="both"/>
              <w:rPr>
                <w:rFonts w:ascii="Times New Roman" w:hAnsi="Times New Roman" w:cs="Times New Roman"/>
                <w:sz w:val="20"/>
                <w:szCs w:val="20"/>
              </w:rPr>
            </w:pPr>
          </w:p>
        </w:tc>
        <w:tc>
          <w:tcPr>
            <w:tcW w:w="7098" w:type="dxa"/>
          </w:tcPr>
          <w:p w14:paraId="0BA782F6" w14:textId="060F1BE8" w:rsidR="00C363BC" w:rsidRPr="00E03639" w:rsidRDefault="00C363BC" w:rsidP="00C84BD2">
            <w:pPr>
              <w:pStyle w:val="TableParagraph"/>
              <w:ind w:left="0" w:right="662"/>
              <w:rPr>
                <w:b/>
                <w:sz w:val="20"/>
                <w:szCs w:val="20"/>
              </w:rPr>
            </w:pPr>
            <w:r w:rsidRPr="00E03639">
              <w:rPr>
                <w:b/>
                <w:sz w:val="20"/>
                <w:szCs w:val="20"/>
              </w:rPr>
              <w:t>AKADEMİK PERSONEL İÇİN DERS VERME VE EĞİTİM</w:t>
            </w:r>
            <w:r w:rsidR="00C84BD2">
              <w:rPr>
                <w:b/>
                <w:sz w:val="20"/>
                <w:szCs w:val="20"/>
              </w:rPr>
              <w:t xml:space="preserve"> </w:t>
            </w:r>
            <w:r w:rsidRPr="00E03639">
              <w:rPr>
                <w:b/>
                <w:sz w:val="20"/>
                <w:szCs w:val="20"/>
              </w:rPr>
              <w:t>ALMA</w:t>
            </w:r>
          </w:p>
          <w:p w14:paraId="3457D33D" w14:textId="0CAE42DD" w:rsidR="00C363BC" w:rsidRPr="00E03639" w:rsidRDefault="00C363BC" w:rsidP="00C84BD2">
            <w:pPr>
              <w:spacing w:line="360" w:lineRule="auto"/>
              <w:jc w:val="center"/>
              <w:rPr>
                <w:rFonts w:ascii="Times New Roman" w:hAnsi="Times New Roman" w:cs="Times New Roman"/>
                <w:sz w:val="20"/>
                <w:szCs w:val="20"/>
              </w:rPr>
            </w:pPr>
            <w:r w:rsidRPr="00E03639">
              <w:rPr>
                <w:rFonts w:ascii="Times New Roman" w:hAnsi="Times New Roman" w:cs="Times New Roman"/>
                <w:b/>
                <w:sz w:val="20"/>
                <w:szCs w:val="20"/>
              </w:rPr>
              <w:t>HAREKETLİLİĞİ PUANLANDIRMA KRİTERLERİ</w:t>
            </w:r>
          </w:p>
        </w:tc>
        <w:tc>
          <w:tcPr>
            <w:tcW w:w="703" w:type="dxa"/>
          </w:tcPr>
          <w:p w14:paraId="284F8F29" w14:textId="77777777" w:rsidR="00C363BC" w:rsidRPr="00E03639" w:rsidRDefault="00C363BC" w:rsidP="00247260">
            <w:pPr>
              <w:spacing w:line="360" w:lineRule="auto"/>
              <w:jc w:val="both"/>
              <w:rPr>
                <w:rFonts w:ascii="Times New Roman" w:hAnsi="Times New Roman" w:cs="Times New Roman"/>
                <w:sz w:val="20"/>
                <w:szCs w:val="20"/>
              </w:rPr>
            </w:pPr>
          </w:p>
        </w:tc>
      </w:tr>
      <w:tr w:rsidR="00C363BC" w:rsidRPr="00E03639" w14:paraId="61D3F6B6" w14:textId="77777777" w:rsidTr="00247260">
        <w:tc>
          <w:tcPr>
            <w:tcW w:w="562" w:type="dxa"/>
          </w:tcPr>
          <w:p w14:paraId="530086BF"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1</w:t>
            </w:r>
          </w:p>
        </w:tc>
        <w:tc>
          <w:tcPr>
            <w:tcW w:w="7098" w:type="dxa"/>
          </w:tcPr>
          <w:p w14:paraId="563E217E"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Taban Puan</w:t>
            </w:r>
          </w:p>
        </w:tc>
        <w:tc>
          <w:tcPr>
            <w:tcW w:w="703" w:type="dxa"/>
          </w:tcPr>
          <w:p w14:paraId="2897C7AD"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50</w:t>
            </w:r>
          </w:p>
        </w:tc>
      </w:tr>
      <w:tr w:rsidR="00C363BC" w:rsidRPr="00E03639" w14:paraId="0D65B28D" w14:textId="77777777" w:rsidTr="00247260">
        <w:tc>
          <w:tcPr>
            <w:tcW w:w="562" w:type="dxa"/>
          </w:tcPr>
          <w:p w14:paraId="1BAC8D2B"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2</w:t>
            </w:r>
          </w:p>
        </w:tc>
        <w:tc>
          <w:tcPr>
            <w:tcW w:w="7098" w:type="dxa"/>
          </w:tcPr>
          <w:p w14:paraId="45B0776C"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Başvuran personel hareketlilikten ilk kez faydalanacaksa</w:t>
            </w:r>
          </w:p>
        </w:tc>
        <w:tc>
          <w:tcPr>
            <w:tcW w:w="703" w:type="dxa"/>
          </w:tcPr>
          <w:p w14:paraId="1DE24B0B"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+20</w:t>
            </w:r>
          </w:p>
        </w:tc>
      </w:tr>
      <w:tr w:rsidR="00C363BC" w:rsidRPr="00E03639" w14:paraId="26A3EC78" w14:textId="77777777" w:rsidTr="00247260">
        <w:tc>
          <w:tcPr>
            <w:tcW w:w="562" w:type="dxa"/>
          </w:tcPr>
          <w:p w14:paraId="117F7EA0"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3</w:t>
            </w:r>
          </w:p>
        </w:tc>
        <w:tc>
          <w:tcPr>
            <w:tcW w:w="7098" w:type="dxa"/>
          </w:tcPr>
          <w:p w14:paraId="4BBFC487" w14:textId="7F78A193" w:rsidR="00C363BC" w:rsidRPr="00E03639" w:rsidRDefault="00C363BC" w:rsidP="00247260">
            <w:pPr>
              <w:pStyle w:val="TableParagraph"/>
              <w:ind w:left="0"/>
              <w:jc w:val="left"/>
              <w:rPr>
                <w:sz w:val="20"/>
                <w:szCs w:val="20"/>
              </w:rPr>
            </w:pPr>
            <w:r w:rsidRPr="00E03639">
              <w:rPr>
                <w:sz w:val="20"/>
                <w:szCs w:val="20"/>
              </w:rPr>
              <w:t>YÖK tarafından kabul edilen bir yabancı dil puanın (100’lük sistemde) eklenecek</w:t>
            </w:r>
            <w:r w:rsidR="0043621C" w:rsidRPr="00E03639">
              <w:rPr>
                <w:sz w:val="20"/>
                <w:szCs w:val="20"/>
              </w:rPr>
              <w:t xml:space="preserve"> Yüzdesi</w:t>
            </w:r>
            <w:r w:rsidRPr="00E03639">
              <w:rPr>
                <w:sz w:val="20"/>
                <w:szCs w:val="20"/>
              </w:rPr>
              <w:t>:</w:t>
            </w:r>
          </w:p>
        </w:tc>
        <w:tc>
          <w:tcPr>
            <w:tcW w:w="703" w:type="dxa"/>
          </w:tcPr>
          <w:p w14:paraId="16E33CE5"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+%30</w:t>
            </w:r>
          </w:p>
        </w:tc>
      </w:tr>
      <w:tr w:rsidR="00C363BC" w:rsidRPr="00E03639" w14:paraId="1BB18D7A" w14:textId="77777777" w:rsidTr="00247260">
        <w:tc>
          <w:tcPr>
            <w:tcW w:w="562" w:type="dxa"/>
          </w:tcPr>
          <w:p w14:paraId="79B371CF"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4</w:t>
            </w:r>
          </w:p>
        </w:tc>
        <w:tc>
          <w:tcPr>
            <w:tcW w:w="7098" w:type="dxa"/>
          </w:tcPr>
          <w:p w14:paraId="74221792" w14:textId="77777777" w:rsidR="00C363BC" w:rsidRPr="00E03639" w:rsidRDefault="00C363BC" w:rsidP="00247260">
            <w:pPr>
              <w:pStyle w:val="TableParagraph"/>
              <w:ind w:left="0"/>
              <w:jc w:val="left"/>
              <w:rPr>
                <w:sz w:val="20"/>
                <w:szCs w:val="20"/>
              </w:rPr>
            </w:pPr>
            <w:r w:rsidRPr="00E03639">
              <w:rPr>
                <w:sz w:val="20"/>
                <w:szCs w:val="20"/>
              </w:rPr>
              <w:t xml:space="preserve">Yeni bir </w:t>
            </w:r>
            <w:proofErr w:type="spellStart"/>
            <w:r w:rsidRPr="00E03639">
              <w:rPr>
                <w:sz w:val="20"/>
                <w:szCs w:val="20"/>
              </w:rPr>
              <w:t>Erasmus</w:t>
            </w:r>
            <w:proofErr w:type="spellEnd"/>
            <w:r w:rsidRPr="00E03639">
              <w:rPr>
                <w:sz w:val="20"/>
                <w:szCs w:val="20"/>
              </w:rPr>
              <w:t>+ KA131 anlaşması (öğrenim, personel ve staj hareketliliğini</w:t>
            </w:r>
          </w:p>
          <w:p w14:paraId="5AEF222A" w14:textId="77777777" w:rsidR="00C363BC" w:rsidRPr="00E03639" w:rsidRDefault="00C363BC" w:rsidP="00247260">
            <w:pPr>
              <w:spacing w:line="360" w:lineRule="auto"/>
              <w:jc w:val="both"/>
              <w:rPr>
                <w:rFonts w:ascii="Times New Roman" w:hAnsi="Times New Roman" w:cs="Times New Roman"/>
                <w:sz w:val="20"/>
                <w:szCs w:val="20"/>
              </w:rPr>
            </w:pPr>
            <w:proofErr w:type="gramStart"/>
            <w:r w:rsidRPr="00E03639">
              <w:rPr>
                <w:rFonts w:ascii="Times New Roman" w:hAnsi="Times New Roman" w:cs="Times New Roman"/>
                <w:sz w:val="20"/>
                <w:szCs w:val="20"/>
              </w:rPr>
              <w:t>kapsayacak</w:t>
            </w:r>
            <w:proofErr w:type="gramEnd"/>
            <w:r w:rsidRPr="00E03639">
              <w:rPr>
                <w:rFonts w:ascii="Times New Roman" w:hAnsi="Times New Roman" w:cs="Times New Roman"/>
                <w:sz w:val="20"/>
                <w:szCs w:val="20"/>
              </w:rPr>
              <w:t xml:space="preserve"> şekilde) yapmış olması</w:t>
            </w:r>
          </w:p>
        </w:tc>
        <w:tc>
          <w:tcPr>
            <w:tcW w:w="703" w:type="dxa"/>
          </w:tcPr>
          <w:p w14:paraId="22FE9547"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+5</w:t>
            </w:r>
          </w:p>
        </w:tc>
      </w:tr>
      <w:tr w:rsidR="00C363BC" w:rsidRPr="00E03639" w14:paraId="21ECEF69" w14:textId="77777777" w:rsidTr="00247260">
        <w:tc>
          <w:tcPr>
            <w:tcW w:w="562" w:type="dxa"/>
          </w:tcPr>
          <w:p w14:paraId="058D3C25"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5</w:t>
            </w:r>
          </w:p>
        </w:tc>
        <w:tc>
          <w:tcPr>
            <w:tcW w:w="7098" w:type="dxa"/>
          </w:tcPr>
          <w:p w14:paraId="1648FB1C" w14:textId="77777777" w:rsidR="00C363BC" w:rsidRPr="00E03639" w:rsidRDefault="00C363BC" w:rsidP="00247260">
            <w:pPr>
              <w:pStyle w:val="TableParagraph"/>
              <w:ind w:left="0"/>
              <w:jc w:val="left"/>
              <w:rPr>
                <w:sz w:val="20"/>
                <w:szCs w:val="20"/>
              </w:rPr>
            </w:pPr>
            <w:r w:rsidRPr="00E03639">
              <w:rPr>
                <w:sz w:val="20"/>
                <w:szCs w:val="20"/>
              </w:rPr>
              <w:t xml:space="preserve">Kurum/Bölüm/Birim Koordinatörü olup yeni bir </w:t>
            </w:r>
            <w:proofErr w:type="spellStart"/>
            <w:r w:rsidRPr="00E03639">
              <w:rPr>
                <w:sz w:val="20"/>
                <w:szCs w:val="20"/>
              </w:rPr>
              <w:t>Erasmus</w:t>
            </w:r>
            <w:proofErr w:type="spellEnd"/>
            <w:r w:rsidRPr="00E03639">
              <w:rPr>
                <w:sz w:val="20"/>
                <w:szCs w:val="20"/>
              </w:rPr>
              <w:t>+ KA131 anlaşma veya</w:t>
            </w:r>
          </w:p>
          <w:p w14:paraId="08D62656" w14:textId="77777777" w:rsidR="00C363BC" w:rsidRPr="00E03639" w:rsidRDefault="00C363BC" w:rsidP="00247260">
            <w:pPr>
              <w:spacing w:line="360" w:lineRule="auto"/>
              <w:jc w:val="both"/>
              <w:rPr>
                <w:rFonts w:ascii="Times New Roman" w:hAnsi="Times New Roman" w:cs="Times New Roman"/>
                <w:sz w:val="20"/>
                <w:szCs w:val="20"/>
              </w:rPr>
            </w:pPr>
            <w:proofErr w:type="gramStart"/>
            <w:r w:rsidRPr="00E03639">
              <w:rPr>
                <w:rFonts w:ascii="Times New Roman" w:hAnsi="Times New Roman" w:cs="Times New Roman"/>
                <w:sz w:val="20"/>
                <w:szCs w:val="20"/>
              </w:rPr>
              <w:t>anlaşmaları</w:t>
            </w:r>
            <w:proofErr w:type="gramEnd"/>
            <w:r w:rsidRPr="00E03639">
              <w:rPr>
                <w:rFonts w:ascii="Times New Roman" w:hAnsi="Times New Roman" w:cs="Times New Roman"/>
                <w:sz w:val="20"/>
                <w:szCs w:val="20"/>
              </w:rPr>
              <w:t xml:space="preserve"> yapanlara</w:t>
            </w:r>
          </w:p>
        </w:tc>
        <w:tc>
          <w:tcPr>
            <w:tcW w:w="703" w:type="dxa"/>
          </w:tcPr>
          <w:p w14:paraId="1A895775"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+10</w:t>
            </w:r>
          </w:p>
        </w:tc>
      </w:tr>
      <w:tr w:rsidR="00C363BC" w:rsidRPr="00E03639" w14:paraId="72E110E8" w14:textId="77777777" w:rsidTr="00247260">
        <w:tc>
          <w:tcPr>
            <w:tcW w:w="562" w:type="dxa"/>
          </w:tcPr>
          <w:p w14:paraId="19A942B3"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6</w:t>
            </w:r>
          </w:p>
        </w:tc>
        <w:tc>
          <w:tcPr>
            <w:tcW w:w="7098" w:type="dxa"/>
          </w:tcPr>
          <w:p w14:paraId="0D707F4F"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Engelli Personel (belgelendirmek kaydıyla)</w:t>
            </w:r>
          </w:p>
        </w:tc>
        <w:tc>
          <w:tcPr>
            <w:tcW w:w="703" w:type="dxa"/>
          </w:tcPr>
          <w:p w14:paraId="2FD0A89B"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+20</w:t>
            </w:r>
          </w:p>
        </w:tc>
      </w:tr>
      <w:tr w:rsidR="00C363BC" w:rsidRPr="00E03639" w14:paraId="41F1625F" w14:textId="77777777" w:rsidTr="00247260">
        <w:tc>
          <w:tcPr>
            <w:tcW w:w="562" w:type="dxa"/>
          </w:tcPr>
          <w:p w14:paraId="3F5282E0"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7</w:t>
            </w:r>
          </w:p>
        </w:tc>
        <w:tc>
          <w:tcPr>
            <w:tcW w:w="7098" w:type="dxa"/>
          </w:tcPr>
          <w:p w14:paraId="5B73A91C"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Gazi personel ile şehit ve gazi eş ve çocuğu personel (belgelendirmek kaydıyla)</w:t>
            </w:r>
          </w:p>
        </w:tc>
        <w:tc>
          <w:tcPr>
            <w:tcW w:w="703" w:type="dxa"/>
          </w:tcPr>
          <w:p w14:paraId="7F2B79ED"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+20</w:t>
            </w:r>
          </w:p>
        </w:tc>
      </w:tr>
      <w:tr w:rsidR="00C363BC" w:rsidRPr="00E03639" w14:paraId="3D7132DA" w14:textId="77777777" w:rsidTr="00247260">
        <w:tc>
          <w:tcPr>
            <w:tcW w:w="562" w:type="dxa"/>
          </w:tcPr>
          <w:p w14:paraId="6457B84B" w14:textId="77777777" w:rsidR="00C363BC" w:rsidRPr="00E03639" w:rsidRDefault="00C363BC" w:rsidP="00247260">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8</w:t>
            </w:r>
          </w:p>
        </w:tc>
        <w:tc>
          <w:tcPr>
            <w:tcW w:w="7098" w:type="dxa"/>
          </w:tcPr>
          <w:p w14:paraId="1445F0A9"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 xml:space="preserve">LHÜ </w:t>
            </w:r>
            <w:proofErr w:type="spellStart"/>
            <w:r w:rsidRPr="00E03639">
              <w:rPr>
                <w:rFonts w:ascii="Times New Roman" w:hAnsi="Times New Roman" w:cs="Times New Roman"/>
                <w:sz w:val="20"/>
                <w:szCs w:val="20"/>
              </w:rPr>
              <w:t>Erasmus</w:t>
            </w:r>
            <w:proofErr w:type="spellEnd"/>
            <w:r w:rsidRPr="00E03639">
              <w:rPr>
                <w:rFonts w:ascii="Times New Roman" w:hAnsi="Times New Roman" w:cs="Times New Roman"/>
                <w:sz w:val="20"/>
                <w:szCs w:val="20"/>
              </w:rPr>
              <w:t xml:space="preserve"> Personel hareketliliğinden daha önce yararlanılmışsa</w:t>
            </w:r>
          </w:p>
        </w:tc>
        <w:tc>
          <w:tcPr>
            <w:tcW w:w="703" w:type="dxa"/>
          </w:tcPr>
          <w:p w14:paraId="5A2E4DF2" w14:textId="77777777" w:rsidR="00C363BC" w:rsidRPr="00E03639" w:rsidRDefault="00C363BC" w:rsidP="00247260">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-10</w:t>
            </w:r>
          </w:p>
        </w:tc>
      </w:tr>
    </w:tbl>
    <w:p w14:paraId="6F5D2512" w14:textId="77777777" w:rsidR="00C363BC" w:rsidRPr="00E03639" w:rsidRDefault="00C363BC" w:rsidP="0098107A">
      <w:pPr>
        <w:spacing w:line="360" w:lineRule="auto"/>
        <w:jc w:val="both"/>
        <w:rPr>
          <w:rFonts w:ascii="Times New Roman" w:hAnsi="Times New Roman" w:cs="Times New Roman"/>
        </w:rPr>
      </w:pPr>
      <w:r w:rsidRPr="00E03639">
        <w:rPr>
          <w:rFonts w:ascii="Times New Roman" w:hAnsi="Times New Roman" w:cs="Times New Roman"/>
        </w:rPr>
        <w:t xml:space="preserve">             </w:t>
      </w:r>
    </w:p>
    <w:p w14:paraId="3AE72424" w14:textId="50625A56" w:rsidR="00C363BC" w:rsidRPr="00E03639" w:rsidRDefault="00C363BC" w:rsidP="0098107A">
      <w:pPr>
        <w:spacing w:line="360" w:lineRule="auto"/>
        <w:jc w:val="both"/>
        <w:rPr>
          <w:rFonts w:ascii="Times New Roman" w:hAnsi="Times New Roman" w:cs="Times New Roman"/>
          <w:sz w:val="18"/>
        </w:rPr>
      </w:pPr>
    </w:p>
    <w:p w14:paraId="186830EA" w14:textId="77777777" w:rsidR="00C363BC" w:rsidRPr="00E03639" w:rsidRDefault="00C363BC" w:rsidP="0098107A">
      <w:pPr>
        <w:spacing w:line="360" w:lineRule="auto"/>
        <w:jc w:val="both"/>
        <w:rPr>
          <w:rFonts w:ascii="Times New Roman" w:hAnsi="Times New Roman" w:cs="Times New Roman"/>
          <w:sz w:val="18"/>
        </w:rPr>
      </w:pPr>
      <w:r w:rsidRPr="00E03639">
        <w:rPr>
          <w:rFonts w:ascii="Times New Roman" w:hAnsi="Times New Roman" w:cs="Times New Roman"/>
          <w:sz w:val="18"/>
        </w:rPr>
        <w:t xml:space="preserve">                 </w:t>
      </w:r>
    </w:p>
    <w:p w14:paraId="6830663D" w14:textId="28B40F82" w:rsidR="00C363BC" w:rsidRPr="00E03639" w:rsidRDefault="00C363BC" w:rsidP="0098107A">
      <w:pPr>
        <w:spacing w:line="360" w:lineRule="auto"/>
        <w:jc w:val="both"/>
        <w:rPr>
          <w:rFonts w:ascii="Times New Roman" w:hAnsi="Times New Roman" w:cs="Times New Roman"/>
          <w:sz w:val="18"/>
        </w:rPr>
      </w:pPr>
    </w:p>
    <w:p w14:paraId="1EC3BEED" w14:textId="568055A0" w:rsidR="009952C2" w:rsidRPr="00E03639" w:rsidRDefault="009952C2" w:rsidP="0098107A">
      <w:pPr>
        <w:spacing w:line="360" w:lineRule="auto"/>
        <w:jc w:val="both"/>
        <w:rPr>
          <w:rFonts w:ascii="Times New Roman" w:hAnsi="Times New Roman" w:cs="Times New Roman"/>
          <w:sz w:val="18"/>
        </w:rPr>
      </w:pPr>
    </w:p>
    <w:p w14:paraId="1461B890" w14:textId="03F23333" w:rsidR="009952C2" w:rsidRPr="00E03639" w:rsidRDefault="009952C2" w:rsidP="0098107A">
      <w:pPr>
        <w:spacing w:line="360" w:lineRule="auto"/>
        <w:jc w:val="both"/>
        <w:rPr>
          <w:rFonts w:ascii="Times New Roman" w:hAnsi="Times New Roman" w:cs="Times New Roman"/>
          <w:sz w:val="18"/>
        </w:rPr>
      </w:pPr>
    </w:p>
    <w:p w14:paraId="7DA2D88E" w14:textId="6B5AC628" w:rsidR="009952C2" w:rsidRPr="00E03639" w:rsidRDefault="009952C2" w:rsidP="0098107A">
      <w:pPr>
        <w:spacing w:line="360" w:lineRule="auto"/>
        <w:jc w:val="both"/>
        <w:rPr>
          <w:rFonts w:ascii="Times New Roman" w:hAnsi="Times New Roman" w:cs="Times New Roman"/>
          <w:sz w:val="18"/>
        </w:rPr>
      </w:pPr>
    </w:p>
    <w:p w14:paraId="1470CF11" w14:textId="46C46D42" w:rsidR="009952C2" w:rsidRPr="00E03639" w:rsidRDefault="009952C2" w:rsidP="0098107A">
      <w:pPr>
        <w:spacing w:line="360" w:lineRule="auto"/>
        <w:jc w:val="both"/>
        <w:rPr>
          <w:rFonts w:ascii="Times New Roman" w:hAnsi="Times New Roman" w:cs="Times New Roman"/>
          <w:sz w:val="18"/>
        </w:rPr>
      </w:pPr>
    </w:p>
    <w:p w14:paraId="17C46257" w14:textId="63FD6757" w:rsidR="009952C2" w:rsidRPr="00E03639" w:rsidRDefault="009952C2" w:rsidP="0098107A">
      <w:pPr>
        <w:spacing w:line="360" w:lineRule="auto"/>
        <w:jc w:val="both"/>
        <w:rPr>
          <w:rFonts w:ascii="Times New Roman" w:hAnsi="Times New Roman" w:cs="Times New Roman"/>
          <w:sz w:val="18"/>
        </w:rPr>
      </w:pPr>
    </w:p>
    <w:p w14:paraId="7630F357" w14:textId="77777777" w:rsidR="009952C2" w:rsidRPr="00E03639" w:rsidRDefault="009952C2" w:rsidP="0098107A">
      <w:pPr>
        <w:spacing w:line="360" w:lineRule="auto"/>
        <w:jc w:val="both"/>
        <w:rPr>
          <w:rFonts w:ascii="Times New Roman" w:hAnsi="Times New Roman" w:cs="Times New Roman"/>
          <w:sz w:val="18"/>
        </w:rPr>
      </w:pPr>
      <w:r w:rsidRPr="00E03639">
        <w:rPr>
          <w:rFonts w:ascii="Times New Roman" w:hAnsi="Times New Roman" w:cs="Times New Roman"/>
          <w:sz w:val="18"/>
        </w:rPr>
        <w:t xml:space="preserve">                     </w:t>
      </w:r>
    </w:p>
    <w:tbl>
      <w:tblPr>
        <w:tblStyle w:val="TabloKlavuzu"/>
        <w:tblW w:w="0" w:type="auto"/>
        <w:tblInd w:w="704" w:type="dxa"/>
        <w:tblLook w:val="04A0" w:firstRow="1" w:lastRow="0" w:firstColumn="1" w:lastColumn="0" w:noHBand="0" w:noVBand="1"/>
      </w:tblPr>
      <w:tblGrid>
        <w:gridCol w:w="567"/>
        <w:gridCol w:w="7088"/>
        <w:gridCol w:w="703"/>
      </w:tblGrid>
      <w:tr w:rsidR="009952C2" w:rsidRPr="00E03639" w14:paraId="1B46FB45" w14:textId="77777777" w:rsidTr="00247260">
        <w:trPr>
          <w:trHeight w:val="274"/>
        </w:trPr>
        <w:tc>
          <w:tcPr>
            <w:tcW w:w="567" w:type="dxa"/>
          </w:tcPr>
          <w:p w14:paraId="4EF45467" w14:textId="77777777" w:rsidR="009952C2" w:rsidRPr="00E03639" w:rsidRDefault="009952C2" w:rsidP="00CE3053">
            <w:pPr>
              <w:spacing w:line="360" w:lineRule="auto"/>
              <w:jc w:val="both"/>
              <w:rPr>
                <w:rFonts w:ascii="Times New Roman" w:hAnsi="Times New Roman" w:cs="Times New Roman"/>
                <w:sz w:val="20"/>
                <w:szCs w:val="20"/>
              </w:rPr>
            </w:pPr>
          </w:p>
        </w:tc>
        <w:tc>
          <w:tcPr>
            <w:tcW w:w="7088" w:type="dxa"/>
          </w:tcPr>
          <w:p w14:paraId="0E56E0BE" w14:textId="77777777" w:rsidR="009952C2" w:rsidRPr="00E03639" w:rsidRDefault="009952C2" w:rsidP="00C84BD2">
            <w:pPr>
              <w:pStyle w:val="TableParagraph"/>
              <w:spacing w:before="3"/>
              <w:ind w:left="0"/>
              <w:rPr>
                <w:b/>
                <w:sz w:val="20"/>
                <w:szCs w:val="20"/>
              </w:rPr>
            </w:pPr>
            <w:r w:rsidRPr="00E03639">
              <w:rPr>
                <w:b/>
                <w:sz w:val="20"/>
                <w:szCs w:val="20"/>
              </w:rPr>
              <w:t>İDARİ PERSONEL İÇİN EĞİTİM ALMA HAREKETLİLİĞİ PUANLANDIRMA KRİTERLERİ</w:t>
            </w:r>
          </w:p>
        </w:tc>
        <w:tc>
          <w:tcPr>
            <w:tcW w:w="703" w:type="dxa"/>
          </w:tcPr>
          <w:p w14:paraId="35F88D06" w14:textId="77777777" w:rsidR="009952C2" w:rsidRPr="00E03639" w:rsidRDefault="009952C2" w:rsidP="00CE3053">
            <w:pPr>
              <w:spacing w:line="360" w:lineRule="auto"/>
              <w:jc w:val="both"/>
              <w:rPr>
                <w:rFonts w:ascii="Times New Roman" w:hAnsi="Times New Roman" w:cs="Times New Roman"/>
                <w:sz w:val="20"/>
                <w:szCs w:val="20"/>
              </w:rPr>
            </w:pPr>
          </w:p>
        </w:tc>
      </w:tr>
      <w:tr w:rsidR="009952C2" w:rsidRPr="00E03639" w14:paraId="556FDC00" w14:textId="77777777" w:rsidTr="00247260">
        <w:tc>
          <w:tcPr>
            <w:tcW w:w="567" w:type="dxa"/>
          </w:tcPr>
          <w:p w14:paraId="0D22429D" w14:textId="77777777" w:rsidR="009952C2" w:rsidRPr="00E03639" w:rsidRDefault="009952C2" w:rsidP="0043621C">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1</w:t>
            </w:r>
          </w:p>
        </w:tc>
        <w:tc>
          <w:tcPr>
            <w:tcW w:w="7088" w:type="dxa"/>
          </w:tcPr>
          <w:p w14:paraId="76622B84"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Taban Puan</w:t>
            </w:r>
          </w:p>
        </w:tc>
        <w:tc>
          <w:tcPr>
            <w:tcW w:w="703" w:type="dxa"/>
          </w:tcPr>
          <w:p w14:paraId="2F2C66C8"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 xml:space="preserve"> 50</w:t>
            </w:r>
          </w:p>
        </w:tc>
      </w:tr>
      <w:tr w:rsidR="009952C2" w:rsidRPr="00E03639" w14:paraId="0DAB353F" w14:textId="77777777" w:rsidTr="00247260">
        <w:tc>
          <w:tcPr>
            <w:tcW w:w="567" w:type="dxa"/>
          </w:tcPr>
          <w:p w14:paraId="3F57C192" w14:textId="77777777" w:rsidR="009952C2" w:rsidRPr="00E03639" w:rsidRDefault="009952C2" w:rsidP="0043621C">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2</w:t>
            </w:r>
          </w:p>
        </w:tc>
        <w:tc>
          <w:tcPr>
            <w:tcW w:w="7088" w:type="dxa"/>
          </w:tcPr>
          <w:p w14:paraId="24A9C227"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Başvuran personel hareketlilikten ilk kez faydalanacaksa</w:t>
            </w:r>
          </w:p>
        </w:tc>
        <w:tc>
          <w:tcPr>
            <w:tcW w:w="703" w:type="dxa"/>
          </w:tcPr>
          <w:p w14:paraId="1F8A09EB"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+20</w:t>
            </w:r>
          </w:p>
        </w:tc>
      </w:tr>
      <w:tr w:rsidR="009952C2" w:rsidRPr="00E03639" w14:paraId="4636204C" w14:textId="77777777" w:rsidTr="00247260">
        <w:tc>
          <w:tcPr>
            <w:tcW w:w="567" w:type="dxa"/>
          </w:tcPr>
          <w:p w14:paraId="7C266030" w14:textId="77777777" w:rsidR="009952C2" w:rsidRPr="00E03639" w:rsidRDefault="009952C2" w:rsidP="0043621C">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3</w:t>
            </w:r>
          </w:p>
        </w:tc>
        <w:tc>
          <w:tcPr>
            <w:tcW w:w="7088" w:type="dxa"/>
          </w:tcPr>
          <w:p w14:paraId="67451B61" w14:textId="77777777" w:rsidR="009952C2" w:rsidRPr="00E03639" w:rsidRDefault="009952C2" w:rsidP="00CE3053">
            <w:pPr>
              <w:spacing w:line="360" w:lineRule="auto"/>
              <w:jc w:val="both"/>
              <w:rPr>
                <w:rFonts w:ascii="Times New Roman" w:hAnsi="Times New Roman" w:cs="Times New Roman"/>
                <w:sz w:val="20"/>
                <w:szCs w:val="20"/>
              </w:rPr>
            </w:pPr>
            <w:proofErr w:type="spellStart"/>
            <w:r w:rsidRPr="00E03639">
              <w:rPr>
                <w:rFonts w:ascii="Times New Roman" w:hAnsi="Times New Roman" w:cs="Times New Roman"/>
                <w:sz w:val="20"/>
                <w:szCs w:val="20"/>
              </w:rPr>
              <w:t>LHÜ'deki</w:t>
            </w:r>
            <w:proofErr w:type="spellEnd"/>
            <w:r w:rsidRPr="00E03639">
              <w:rPr>
                <w:rFonts w:ascii="Times New Roman" w:hAnsi="Times New Roman" w:cs="Times New Roman"/>
                <w:sz w:val="20"/>
                <w:szCs w:val="20"/>
              </w:rPr>
              <w:t xml:space="preserve"> her hizmet yılı 5 puan olarak eklenecektir</w:t>
            </w:r>
          </w:p>
        </w:tc>
        <w:tc>
          <w:tcPr>
            <w:tcW w:w="703" w:type="dxa"/>
          </w:tcPr>
          <w:p w14:paraId="61384183" w14:textId="77777777" w:rsidR="009952C2" w:rsidRPr="00E03639" w:rsidRDefault="009952C2" w:rsidP="00CE3053">
            <w:pPr>
              <w:spacing w:line="360" w:lineRule="auto"/>
              <w:jc w:val="both"/>
              <w:rPr>
                <w:rFonts w:ascii="Times New Roman" w:hAnsi="Times New Roman" w:cs="Times New Roman"/>
                <w:sz w:val="20"/>
                <w:szCs w:val="20"/>
              </w:rPr>
            </w:pPr>
          </w:p>
        </w:tc>
      </w:tr>
      <w:tr w:rsidR="009952C2" w:rsidRPr="00E03639" w14:paraId="030AD841" w14:textId="77777777" w:rsidTr="00247260">
        <w:tc>
          <w:tcPr>
            <w:tcW w:w="567" w:type="dxa"/>
          </w:tcPr>
          <w:p w14:paraId="2581D80E" w14:textId="77777777" w:rsidR="009952C2" w:rsidRPr="00E03639" w:rsidRDefault="009952C2" w:rsidP="0043621C">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4</w:t>
            </w:r>
          </w:p>
        </w:tc>
        <w:tc>
          <w:tcPr>
            <w:tcW w:w="7088" w:type="dxa"/>
          </w:tcPr>
          <w:p w14:paraId="014A5FC4"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 xml:space="preserve">LHÜ </w:t>
            </w:r>
            <w:proofErr w:type="spellStart"/>
            <w:r w:rsidRPr="00E03639">
              <w:rPr>
                <w:rFonts w:ascii="Times New Roman" w:hAnsi="Times New Roman" w:cs="Times New Roman"/>
                <w:sz w:val="20"/>
                <w:szCs w:val="20"/>
              </w:rPr>
              <w:t>Erasmus</w:t>
            </w:r>
            <w:proofErr w:type="spellEnd"/>
            <w:r w:rsidRPr="00E03639">
              <w:rPr>
                <w:rFonts w:ascii="Times New Roman" w:hAnsi="Times New Roman" w:cs="Times New Roman"/>
                <w:sz w:val="20"/>
                <w:szCs w:val="20"/>
              </w:rPr>
              <w:t xml:space="preserve"> Personel hareketliliğinden daha önce yararlanılmışsa</w:t>
            </w:r>
          </w:p>
        </w:tc>
        <w:tc>
          <w:tcPr>
            <w:tcW w:w="703" w:type="dxa"/>
          </w:tcPr>
          <w:p w14:paraId="1D488B0B"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 xml:space="preserve"> -10</w:t>
            </w:r>
          </w:p>
        </w:tc>
      </w:tr>
      <w:tr w:rsidR="009952C2" w:rsidRPr="00E03639" w14:paraId="46B851DD" w14:textId="77777777" w:rsidTr="00247260">
        <w:tc>
          <w:tcPr>
            <w:tcW w:w="567" w:type="dxa"/>
          </w:tcPr>
          <w:p w14:paraId="5216D784" w14:textId="77777777" w:rsidR="009952C2" w:rsidRPr="00E03639" w:rsidRDefault="009952C2" w:rsidP="0043621C">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5</w:t>
            </w:r>
          </w:p>
        </w:tc>
        <w:tc>
          <w:tcPr>
            <w:tcW w:w="7088" w:type="dxa"/>
          </w:tcPr>
          <w:p w14:paraId="5156D75B"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Dijital becerilerin geliştirilmesine yönelik faaliyetler</w:t>
            </w:r>
          </w:p>
        </w:tc>
        <w:tc>
          <w:tcPr>
            <w:tcW w:w="703" w:type="dxa"/>
          </w:tcPr>
          <w:p w14:paraId="0B90A28A"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 xml:space="preserve"> +10</w:t>
            </w:r>
          </w:p>
        </w:tc>
      </w:tr>
      <w:tr w:rsidR="009952C2" w:rsidRPr="00E03639" w14:paraId="0ED299A7" w14:textId="77777777" w:rsidTr="00247260">
        <w:tc>
          <w:tcPr>
            <w:tcW w:w="567" w:type="dxa"/>
          </w:tcPr>
          <w:p w14:paraId="28295AF0" w14:textId="77777777" w:rsidR="009952C2" w:rsidRPr="00E03639" w:rsidRDefault="009952C2" w:rsidP="0043621C">
            <w:pPr>
              <w:spacing w:line="360" w:lineRule="auto"/>
              <w:jc w:val="center"/>
              <w:rPr>
                <w:rFonts w:ascii="Times New Roman" w:hAnsi="Times New Roman" w:cs="Times New Roman"/>
                <w:sz w:val="20"/>
                <w:szCs w:val="20"/>
              </w:rPr>
            </w:pPr>
            <w:r w:rsidRPr="00E03639">
              <w:rPr>
                <w:rFonts w:ascii="Times New Roman" w:hAnsi="Times New Roman" w:cs="Times New Roman"/>
                <w:sz w:val="20"/>
                <w:szCs w:val="20"/>
              </w:rPr>
              <w:t>9</w:t>
            </w:r>
          </w:p>
        </w:tc>
        <w:tc>
          <w:tcPr>
            <w:tcW w:w="7088" w:type="dxa"/>
          </w:tcPr>
          <w:p w14:paraId="55925FE2"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Engelli personel</w:t>
            </w:r>
          </w:p>
        </w:tc>
        <w:tc>
          <w:tcPr>
            <w:tcW w:w="703" w:type="dxa"/>
          </w:tcPr>
          <w:p w14:paraId="6B7551DE" w14:textId="77777777" w:rsidR="009952C2" w:rsidRPr="00E03639" w:rsidRDefault="009952C2" w:rsidP="00CE3053">
            <w:pPr>
              <w:spacing w:line="360" w:lineRule="auto"/>
              <w:jc w:val="both"/>
              <w:rPr>
                <w:rFonts w:ascii="Times New Roman" w:hAnsi="Times New Roman" w:cs="Times New Roman"/>
                <w:sz w:val="20"/>
                <w:szCs w:val="20"/>
              </w:rPr>
            </w:pPr>
            <w:r w:rsidRPr="00E03639">
              <w:rPr>
                <w:rFonts w:ascii="Times New Roman" w:hAnsi="Times New Roman" w:cs="Times New Roman"/>
                <w:sz w:val="20"/>
                <w:szCs w:val="20"/>
              </w:rPr>
              <w:t xml:space="preserve"> +10</w:t>
            </w:r>
          </w:p>
        </w:tc>
      </w:tr>
    </w:tbl>
    <w:p w14:paraId="3731F1F1" w14:textId="156616C8" w:rsidR="00C363BC" w:rsidRPr="00E03639" w:rsidRDefault="00C363BC" w:rsidP="00247260">
      <w:pPr>
        <w:pStyle w:val="ListeParagraf"/>
        <w:widowControl w:val="0"/>
        <w:numPr>
          <w:ilvl w:val="0"/>
          <w:numId w:val="7"/>
        </w:numPr>
        <w:tabs>
          <w:tab w:val="left" w:pos="1134"/>
        </w:tabs>
        <w:autoSpaceDE w:val="0"/>
        <w:autoSpaceDN w:val="0"/>
        <w:spacing w:after="0" w:line="240" w:lineRule="auto"/>
        <w:ind w:left="1134" w:hanging="283"/>
        <w:contextualSpacing w:val="0"/>
        <w:rPr>
          <w:rFonts w:ascii="Times New Roman" w:hAnsi="Times New Roman" w:cs="Times New Roman"/>
          <w:i/>
          <w:sz w:val="16"/>
        </w:rPr>
      </w:pPr>
      <w:r w:rsidRPr="00E03639">
        <w:rPr>
          <w:rFonts w:ascii="Times New Roman" w:hAnsi="Times New Roman" w:cs="Times New Roman"/>
          <w:i/>
          <w:sz w:val="16"/>
        </w:rPr>
        <w:t>İdari</w:t>
      </w:r>
      <w:r w:rsidRPr="00E03639">
        <w:rPr>
          <w:rFonts w:ascii="Times New Roman" w:hAnsi="Times New Roman" w:cs="Times New Roman"/>
          <w:i/>
          <w:spacing w:val="-5"/>
          <w:sz w:val="16"/>
        </w:rPr>
        <w:t xml:space="preserve"> </w:t>
      </w:r>
      <w:r w:rsidRPr="00E03639">
        <w:rPr>
          <w:rFonts w:ascii="Times New Roman" w:hAnsi="Times New Roman" w:cs="Times New Roman"/>
          <w:i/>
          <w:sz w:val="16"/>
        </w:rPr>
        <w:t>Personel</w:t>
      </w:r>
      <w:r w:rsidRPr="00E03639">
        <w:rPr>
          <w:rFonts w:ascii="Times New Roman" w:hAnsi="Times New Roman" w:cs="Times New Roman"/>
          <w:i/>
          <w:spacing w:val="-5"/>
          <w:sz w:val="16"/>
        </w:rPr>
        <w:t xml:space="preserve"> </w:t>
      </w:r>
      <w:r w:rsidRPr="00E03639">
        <w:rPr>
          <w:rFonts w:ascii="Times New Roman" w:hAnsi="Times New Roman" w:cs="Times New Roman"/>
          <w:i/>
          <w:sz w:val="16"/>
        </w:rPr>
        <w:t>kendi</w:t>
      </w:r>
      <w:r w:rsidRPr="00E03639">
        <w:rPr>
          <w:rFonts w:ascii="Times New Roman" w:hAnsi="Times New Roman" w:cs="Times New Roman"/>
          <w:i/>
          <w:spacing w:val="-7"/>
          <w:sz w:val="16"/>
        </w:rPr>
        <w:t xml:space="preserve"> </w:t>
      </w:r>
      <w:r w:rsidRPr="00E03639">
        <w:rPr>
          <w:rFonts w:ascii="Times New Roman" w:hAnsi="Times New Roman" w:cs="Times New Roman"/>
          <w:i/>
          <w:sz w:val="16"/>
        </w:rPr>
        <w:t>arasında</w:t>
      </w:r>
      <w:r w:rsidRPr="00E03639">
        <w:rPr>
          <w:rFonts w:ascii="Times New Roman" w:hAnsi="Times New Roman" w:cs="Times New Roman"/>
          <w:i/>
          <w:spacing w:val="-2"/>
          <w:sz w:val="16"/>
        </w:rPr>
        <w:t xml:space="preserve"> </w:t>
      </w:r>
      <w:r w:rsidRPr="00E03639">
        <w:rPr>
          <w:rFonts w:ascii="Times New Roman" w:hAnsi="Times New Roman" w:cs="Times New Roman"/>
          <w:i/>
          <w:sz w:val="16"/>
        </w:rPr>
        <w:t>hizmet</w:t>
      </w:r>
      <w:r w:rsidRPr="00E03639">
        <w:rPr>
          <w:rFonts w:ascii="Times New Roman" w:hAnsi="Times New Roman" w:cs="Times New Roman"/>
          <w:i/>
          <w:spacing w:val="-7"/>
          <w:sz w:val="16"/>
        </w:rPr>
        <w:t xml:space="preserve"> </w:t>
      </w:r>
      <w:r w:rsidRPr="00E03639">
        <w:rPr>
          <w:rFonts w:ascii="Times New Roman" w:hAnsi="Times New Roman" w:cs="Times New Roman"/>
          <w:i/>
          <w:sz w:val="16"/>
        </w:rPr>
        <w:t>yılına</w:t>
      </w:r>
      <w:r w:rsidRPr="00E03639">
        <w:rPr>
          <w:rFonts w:ascii="Times New Roman" w:hAnsi="Times New Roman" w:cs="Times New Roman"/>
          <w:i/>
          <w:spacing w:val="-5"/>
          <w:sz w:val="16"/>
        </w:rPr>
        <w:t xml:space="preserve"> </w:t>
      </w:r>
      <w:r w:rsidRPr="00E03639">
        <w:rPr>
          <w:rFonts w:ascii="Times New Roman" w:hAnsi="Times New Roman" w:cs="Times New Roman"/>
          <w:i/>
          <w:sz w:val="16"/>
        </w:rPr>
        <w:t>göre</w:t>
      </w:r>
      <w:r w:rsidRPr="00E03639">
        <w:rPr>
          <w:rFonts w:ascii="Times New Roman" w:hAnsi="Times New Roman" w:cs="Times New Roman"/>
          <w:i/>
          <w:spacing w:val="-3"/>
          <w:sz w:val="16"/>
        </w:rPr>
        <w:t xml:space="preserve"> </w:t>
      </w:r>
      <w:r w:rsidRPr="00E03639">
        <w:rPr>
          <w:rFonts w:ascii="Times New Roman" w:hAnsi="Times New Roman" w:cs="Times New Roman"/>
          <w:i/>
          <w:sz w:val="16"/>
        </w:rPr>
        <w:t>değerlendirilecektir.</w:t>
      </w:r>
      <w:r w:rsidRPr="00E03639">
        <w:rPr>
          <w:rFonts w:ascii="Times New Roman" w:hAnsi="Times New Roman" w:cs="Times New Roman"/>
          <w:i/>
          <w:spacing w:val="-4"/>
          <w:sz w:val="16"/>
        </w:rPr>
        <w:t xml:space="preserve"> </w:t>
      </w:r>
      <w:r w:rsidRPr="00E03639">
        <w:rPr>
          <w:rFonts w:ascii="Times New Roman" w:hAnsi="Times New Roman" w:cs="Times New Roman"/>
          <w:i/>
          <w:sz w:val="16"/>
        </w:rPr>
        <w:t>İdari</w:t>
      </w:r>
      <w:r w:rsidRPr="00E03639">
        <w:rPr>
          <w:rFonts w:ascii="Times New Roman" w:hAnsi="Times New Roman" w:cs="Times New Roman"/>
          <w:i/>
          <w:spacing w:val="-5"/>
          <w:sz w:val="16"/>
        </w:rPr>
        <w:t xml:space="preserve"> </w:t>
      </w:r>
      <w:r w:rsidRPr="00E03639">
        <w:rPr>
          <w:rFonts w:ascii="Times New Roman" w:hAnsi="Times New Roman" w:cs="Times New Roman"/>
          <w:i/>
          <w:sz w:val="16"/>
        </w:rPr>
        <w:t>Personelden</w:t>
      </w:r>
      <w:r w:rsidRPr="00E03639">
        <w:rPr>
          <w:rFonts w:ascii="Times New Roman" w:hAnsi="Times New Roman" w:cs="Times New Roman"/>
          <w:i/>
          <w:spacing w:val="-2"/>
          <w:sz w:val="16"/>
        </w:rPr>
        <w:t xml:space="preserve"> </w:t>
      </w:r>
      <w:r w:rsidRPr="00E03639">
        <w:rPr>
          <w:rFonts w:ascii="Times New Roman" w:hAnsi="Times New Roman" w:cs="Times New Roman"/>
          <w:i/>
          <w:sz w:val="16"/>
        </w:rPr>
        <w:t>yabancı</w:t>
      </w:r>
      <w:r w:rsidRPr="00E03639">
        <w:rPr>
          <w:rFonts w:ascii="Times New Roman" w:hAnsi="Times New Roman" w:cs="Times New Roman"/>
          <w:i/>
          <w:spacing w:val="-7"/>
          <w:sz w:val="16"/>
        </w:rPr>
        <w:t xml:space="preserve"> </w:t>
      </w:r>
      <w:r w:rsidRPr="00E03639">
        <w:rPr>
          <w:rFonts w:ascii="Times New Roman" w:hAnsi="Times New Roman" w:cs="Times New Roman"/>
          <w:i/>
          <w:sz w:val="16"/>
        </w:rPr>
        <w:t>dil</w:t>
      </w:r>
      <w:r w:rsidRPr="00E03639">
        <w:rPr>
          <w:rFonts w:ascii="Times New Roman" w:hAnsi="Times New Roman" w:cs="Times New Roman"/>
          <w:i/>
          <w:spacing w:val="-5"/>
          <w:sz w:val="16"/>
        </w:rPr>
        <w:t xml:space="preserve"> </w:t>
      </w:r>
      <w:r w:rsidRPr="00E03639">
        <w:rPr>
          <w:rFonts w:ascii="Times New Roman" w:hAnsi="Times New Roman" w:cs="Times New Roman"/>
          <w:i/>
          <w:sz w:val="16"/>
        </w:rPr>
        <w:t>puanı</w:t>
      </w:r>
      <w:r w:rsidRPr="00E03639">
        <w:rPr>
          <w:rFonts w:ascii="Times New Roman" w:hAnsi="Times New Roman" w:cs="Times New Roman"/>
          <w:i/>
          <w:spacing w:val="-6"/>
          <w:sz w:val="16"/>
        </w:rPr>
        <w:t xml:space="preserve"> </w:t>
      </w:r>
      <w:r w:rsidRPr="00E03639">
        <w:rPr>
          <w:rFonts w:ascii="Times New Roman" w:hAnsi="Times New Roman" w:cs="Times New Roman"/>
          <w:i/>
          <w:sz w:val="16"/>
        </w:rPr>
        <w:t>istenmeyecektir</w:t>
      </w:r>
    </w:p>
    <w:p w14:paraId="45523018" w14:textId="24EE7277" w:rsidR="00C363BC" w:rsidRPr="00E03639" w:rsidRDefault="00C363BC" w:rsidP="00247260">
      <w:pPr>
        <w:pStyle w:val="ListeParagraf"/>
        <w:widowControl w:val="0"/>
        <w:numPr>
          <w:ilvl w:val="0"/>
          <w:numId w:val="7"/>
        </w:numPr>
        <w:tabs>
          <w:tab w:val="left" w:pos="1134"/>
        </w:tabs>
        <w:autoSpaceDE w:val="0"/>
        <w:autoSpaceDN w:val="0"/>
        <w:spacing w:before="30" w:after="0" w:line="264" w:lineRule="auto"/>
        <w:ind w:left="1134" w:right="176" w:hanging="283"/>
        <w:contextualSpacing w:val="0"/>
        <w:rPr>
          <w:rFonts w:ascii="Times New Roman" w:hAnsi="Times New Roman" w:cs="Times New Roman"/>
          <w:i/>
          <w:sz w:val="16"/>
        </w:rPr>
      </w:pPr>
      <w:r w:rsidRPr="00E03639">
        <w:rPr>
          <w:rFonts w:ascii="Times New Roman" w:hAnsi="Times New Roman" w:cs="Times New Roman"/>
          <w:i/>
          <w:sz w:val="16"/>
        </w:rPr>
        <w:t>TOEFL</w:t>
      </w:r>
      <w:r w:rsidRPr="00E03639">
        <w:rPr>
          <w:rFonts w:ascii="Times New Roman" w:hAnsi="Times New Roman" w:cs="Times New Roman"/>
          <w:i/>
          <w:spacing w:val="-16"/>
          <w:sz w:val="16"/>
        </w:rPr>
        <w:t xml:space="preserve"> </w:t>
      </w:r>
      <w:r w:rsidRPr="00E03639">
        <w:rPr>
          <w:rFonts w:ascii="Times New Roman" w:hAnsi="Times New Roman" w:cs="Times New Roman"/>
          <w:i/>
          <w:sz w:val="16"/>
        </w:rPr>
        <w:t>gibi</w:t>
      </w:r>
      <w:r w:rsidRPr="00E03639">
        <w:rPr>
          <w:rFonts w:ascii="Times New Roman" w:hAnsi="Times New Roman" w:cs="Times New Roman"/>
          <w:i/>
          <w:spacing w:val="-14"/>
          <w:sz w:val="16"/>
        </w:rPr>
        <w:t xml:space="preserve"> </w:t>
      </w:r>
      <w:r w:rsidRPr="00E03639">
        <w:rPr>
          <w:rFonts w:ascii="Times New Roman" w:hAnsi="Times New Roman" w:cs="Times New Roman"/>
          <w:i/>
          <w:sz w:val="16"/>
        </w:rPr>
        <w:t>yabancı</w:t>
      </w:r>
      <w:r w:rsidRPr="00E03639">
        <w:rPr>
          <w:rFonts w:ascii="Times New Roman" w:hAnsi="Times New Roman" w:cs="Times New Roman"/>
          <w:i/>
          <w:spacing w:val="-14"/>
          <w:sz w:val="16"/>
        </w:rPr>
        <w:t xml:space="preserve"> </w:t>
      </w:r>
      <w:r w:rsidRPr="00E03639">
        <w:rPr>
          <w:rFonts w:ascii="Times New Roman" w:hAnsi="Times New Roman" w:cs="Times New Roman"/>
          <w:i/>
          <w:sz w:val="16"/>
        </w:rPr>
        <w:t>dil</w:t>
      </w:r>
      <w:r w:rsidRPr="00E03639">
        <w:rPr>
          <w:rFonts w:ascii="Times New Roman" w:hAnsi="Times New Roman" w:cs="Times New Roman"/>
          <w:i/>
          <w:spacing w:val="-12"/>
          <w:sz w:val="16"/>
        </w:rPr>
        <w:t xml:space="preserve"> </w:t>
      </w:r>
      <w:r w:rsidRPr="00E03639">
        <w:rPr>
          <w:rFonts w:ascii="Times New Roman" w:hAnsi="Times New Roman" w:cs="Times New Roman"/>
          <w:i/>
          <w:sz w:val="16"/>
        </w:rPr>
        <w:t>seviye</w:t>
      </w:r>
      <w:r w:rsidRPr="00E03639">
        <w:rPr>
          <w:rFonts w:ascii="Times New Roman" w:hAnsi="Times New Roman" w:cs="Times New Roman"/>
          <w:i/>
          <w:spacing w:val="-12"/>
          <w:sz w:val="16"/>
        </w:rPr>
        <w:t xml:space="preserve"> </w:t>
      </w:r>
      <w:r w:rsidRPr="00E03639">
        <w:rPr>
          <w:rFonts w:ascii="Times New Roman" w:hAnsi="Times New Roman" w:cs="Times New Roman"/>
          <w:i/>
          <w:sz w:val="16"/>
        </w:rPr>
        <w:t>belirleme</w:t>
      </w:r>
      <w:r w:rsidRPr="00E03639">
        <w:rPr>
          <w:rFonts w:ascii="Times New Roman" w:hAnsi="Times New Roman" w:cs="Times New Roman"/>
          <w:i/>
          <w:spacing w:val="-11"/>
          <w:sz w:val="16"/>
        </w:rPr>
        <w:t xml:space="preserve"> </w:t>
      </w:r>
      <w:r w:rsidRPr="00E03639">
        <w:rPr>
          <w:rFonts w:ascii="Times New Roman" w:hAnsi="Times New Roman" w:cs="Times New Roman"/>
          <w:i/>
          <w:sz w:val="16"/>
        </w:rPr>
        <w:t>sınav</w:t>
      </w:r>
      <w:r w:rsidRPr="00E03639">
        <w:rPr>
          <w:rFonts w:ascii="Times New Roman" w:hAnsi="Times New Roman" w:cs="Times New Roman"/>
          <w:i/>
          <w:spacing w:val="-10"/>
          <w:sz w:val="16"/>
        </w:rPr>
        <w:t xml:space="preserve"> </w:t>
      </w:r>
      <w:r w:rsidRPr="00E03639">
        <w:rPr>
          <w:rFonts w:ascii="Times New Roman" w:hAnsi="Times New Roman" w:cs="Times New Roman"/>
          <w:i/>
          <w:sz w:val="16"/>
        </w:rPr>
        <w:t>sonuçları</w:t>
      </w:r>
      <w:r w:rsidRPr="00E03639">
        <w:rPr>
          <w:rFonts w:ascii="Times New Roman" w:hAnsi="Times New Roman" w:cs="Times New Roman"/>
          <w:i/>
          <w:spacing w:val="-14"/>
          <w:sz w:val="16"/>
        </w:rPr>
        <w:t xml:space="preserve"> </w:t>
      </w:r>
      <w:r w:rsidRPr="00E03639">
        <w:rPr>
          <w:rFonts w:ascii="Times New Roman" w:hAnsi="Times New Roman" w:cs="Times New Roman"/>
          <w:i/>
          <w:sz w:val="16"/>
        </w:rPr>
        <w:t>için,</w:t>
      </w:r>
      <w:r w:rsidRPr="00E03639">
        <w:rPr>
          <w:rFonts w:ascii="Times New Roman" w:hAnsi="Times New Roman" w:cs="Times New Roman"/>
          <w:i/>
          <w:spacing w:val="-13"/>
          <w:sz w:val="16"/>
        </w:rPr>
        <w:t xml:space="preserve"> </w:t>
      </w:r>
      <w:r w:rsidRPr="00E03639">
        <w:rPr>
          <w:rFonts w:ascii="Times New Roman" w:hAnsi="Times New Roman" w:cs="Times New Roman"/>
          <w:i/>
          <w:sz w:val="16"/>
        </w:rPr>
        <w:t>Yükseköğretim</w:t>
      </w:r>
      <w:r w:rsidRPr="00E03639">
        <w:rPr>
          <w:rFonts w:ascii="Times New Roman" w:hAnsi="Times New Roman" w:cs="Times New Roman"/>
          <w:i/>
          <w:spacing w:val="-15"/>
          <w:sz w:val="16"/>
        </w:rPr>
        <w:t xml:space="preserve"> </w:t>
      </w:r>
      <w:r w:rsidRPr="00E03639">
        <w:rPr>
          <w:rFonts w:ascii="Times New Roman" w:hAnsi="Times New Roman" w:cs="Times New Roman"/>
          <w:i/>
          <w:sz w:val="16"/>
        </w:rPr>
        <w:t>Kurulu’nun</w:t>
      </w:r>
      <w:r w:rsidRPr="00E03639">
        <w:rPr>
          <w:rFonts w:ascii="Times New Roman" w:hAnsi="Times New Roman" w:cs="Times New Roman"/>
          <w:i/>
          <w:spacing w:val="-12"/>
          <w:sz w:val="16"/>
        </w:rPr>
        <w:t xml:space="preserve"> </w:t>
      </w:r>
      <w:r w:rsidRPr="00E03639">
        <w:rPr>
          <w:rFonts w:ascii="Times New Roman" w:hAnsi="Times New Roman" w:cs="Times New Roman"/>
          <w:i/>
          <w:sz w:val="16"/>
        </w:rPr>
        <w:t>yayınladığı</w:t>
      </w:r>
      <w:r w:rsidRPr="00E03639">
        <w:rPr>
          <w:rFonts w:ascii="Times New Roman" w:hAnsi="Times New Roman" w:cs="Times New Roman"/>
          <w:i/>
          <w:spacing w:val="-14"/>
          <w:sz w:val="16"/>
        </w:rPr>
        <w:t xml:space="preserve"> </w:t>
      </w:r>
      <w:r w:rsidRPr="00E03639">
        <w:rPr>
          <w:rFonts w:ascii="Times New Roman" w:hAnsi="Times New Roman" w:cs="Times New Roman"/>
          <w:i/>
          <w:sz w:val="16"/>
        </w:rPr>
        <w:t>yüzlük</w:t>
      </w:r>
      <w:r w:rsidRPr="00E03639">
        <w:rPr>
          <w:rFonts w:ascii="Times New Roman" w:hAnsi="Times New Roman" w:cs="Times New Roman"/>
          <w:i/>
          <w:spacing w:val="-10"/>
          <w:sz w:val="16"/>
        </w:rPr>
        <w:t xml:space="preserve"> </w:t>
      </w:r>
      <w:r w:rsidRPr="00E03639">
        <w:rPr>
          <w:rFonts w:ascii="Times New Roman" w:hAnsi="Times New Roman" w:cs="Times New Roman"/>
          <w:i/>
          <w:sz w:val="16"/>
        </w:rPr>
        <w:t>sistemdeki</w:t>
      </w:r>
      <w:r w:rsidRPr="00E03639">
        <w:rPr>
          <w:rFonts w:ascii="Times New Roman" w:hAnsi="Times New Roman" w:cs="Times New Roman"/>
          <w:i/>
          <w:spacing w:val="-14"/>
          <w:sz w:val="16"/>
        </w:rPr>
        <w:t xml:space="preserve"> </w:t>
      </w:r>
      <w:r w:rsidRPr="00E03639">
        <w:rPr>
          <w:rFonts w:ascii="Times New Roman" w:hAnsi="Times New Roman" w:cs="Times New Roman"/>
          <w:i/>
          <w:sz w:val="16"/>
        </w:rPr>
        <w:t>eşdeğerlilik karşılıkları dikkate</w:t>
      </w:r>
      <w:r w:rsidRPr="00E03639">
        <w:rPr>
          <w:rFonts w:ascii="Times New Roman" w:hAnsi="Times New Roman" w:cs="Times New Roman"/>
          <w:i/>
          <w:spacing w:val="-4"/>
          <w:sz w:val="16"/>
        </w:rPr>
        <w:t xml:space="preserve"> </w:t>
      </w:r>
      <w:r w:rsidRPr="00E03639">
        <w:rPr>
          <w:rFonts w:ascii="Times New Roman" w:hAnsi="Times New Roman" w:cs="Times New Roman"/>
          <w:i/>
          <w:sz w:val="16"/>
        </w:rPr>
        <w:t>alınır.</w:t>
      </w:r>
    </w:p>
    <w:p w14:paraId="6AAA164B" w14:textId="77777777" w:rsidR="001D1E14" w:rsidRPr="00E03639" w:rsidRDefault="001D1E14" w:rsidP="001D1E14">
      <w:pPr>
        <w:pStyle w:val="ListeParagraf"/>
        <w:widowControl w:val="0"/>
        <w:tabs>
          <w:tab w:val="left" w:pos="2053"/>
          <w:tab w:val="left" w:pos="2054"/>
        </w:tabs>
        <w:autoSpaceDE w:val="0"/>
        <w:autoSpaceDN w:val="0"/>
        <w:spacing w:before="30" w:after="0" w:line="264" w:lineRule="auto"/>
        <w:ind w:left="2053" w:right="176"/>
        <w:contextualSpacing w:val="0"/>
        <w:rPr>
          <w:rFonts w:ascii="Times New Roman" w:hAnsi="Times New Roman" w:cs="Times New Roman"/>
          <w:i/>
          <w:sz w:val="16"/>
        </w:rPr>
      </w:pPr>
    </w:p>
    <w:p w14:paraId="12CE574F" w14:textId="77777777" w:rsidR="00DB63D9" w:rsidRPr="00E03639" w:rsidRDefault="00DB63D9" w:rsidP="00DB63D9">
      <w:pPr>
        <w:pStyle w:val="ListeParagraf"/>
        <w:widowControl w:val="0"/>
        <w:numPr>
          <w:ilvl w:val="0"/>
          <w:numId w:val="1"/>
        </w:numPr>
        <w:tabs>
          <w:tab w:val="left" w:pos="1694"/>
        </w:tabs>
        <w:autoSpaceDE w:val="0"/>
        <w:autoSpaceDN w:val="0"/>
        <w:spacing w:after="0" w:line="276" w:lineRule="auto"/>
        <w:ind w:right="108"/>
        <w:contextualSpacing w:val="0"/>
        <w:jc w:val="both"/>
        <w:rPr>
          <w:rFonts w:ascii="Times New Roman" w:hAnsi="Times New Roman" w:cs="Times New Roman"/>
        </w:rPr>
      </w:pPr>
      <w:r w:rsidRPr="00E03639">
        <w:rPr>
          <w:rFonts w:ascii="Times New Roman" w:hAnsi="Times New Roman" w:cs="Times New Roman"/>
          <w:b/>
        </w:rPr>
        <w:t xml:space="preserve">VERİLEN HİBELER: </w:t>
      </w:r>
    </w:p>
    <w:p w14:paraId="4C35F72A" w14:textId="3D7053DA" w:rsidR="00C363BC" w:rsidRPr="00E03639" w:rsidRDefault="00165AF1" w:rsidP="0043621C">
      <w:pPr>
        <w:pStyle w:val="ListeParagraf"/>
        <w:widowControl w:val="0"/>
        <w:tabs>
          <w:tab w:val="left" w:pos="1694"/>
        </w:tabs>
        <w:autoSpaceDE w:val="0"/>
        <w:autoSpaceDN w:val="0"/>
        <w:spacing w:after="0" w:line="276" w:lineRule="auto"/>
        <w:ind w:left="709" w:right="108"/>
        <w:contextualSpacing w:val="0"/>
        <w:jc w:val="both"/>
        <w:rPr>
          <w:rFonts w:ascii="Times New Roman" w:hAnsi="Times New Roman" w:cs="Times New Roman"/>
        </w:rPr>
      </w:pPr>
      <w:r>
        <w:rPr>
          <w:rFonts w:ascii="Times New Roman" w:hAnsi="Times New Roman" w:cs="Times New Roman"/>
        </w:rPr>
        <w:t xml:space="preserve"> </w:t>
      </w:r>
      <w:r w:rsidR="00DB63D9" w:rsidRPr="00E03639">
        <w:rPr>
          <w:rFonts w:ascii="Times New Roman" w:hAnsi="Times New Roman" w:cs="Times New Roman"/>
        </w:rPr>
        <w:t>Ders Verme ve Eğitim Alma Hareketliliğinden faydalanacak personele verilen hibe, kısmi bir katkı niteliğinde olup, "</w:t>
      </w:r>
      <w:r w:rsidR="00DB63D9" w:rsidRPr="00E03639">
        <w:rPr>
          <w:rFonts w:ascii="Times New Roman" w:hAnsi="Times New Roman" w:cs="Times New Roman"/>
          <w:b/>
        </w:rPr>
        <w:t>yurtdışındaki masrafların tamamını karşılamaya yönelik değildir</w:t>
      </w:r>
      <w:r w:rsidR="00DB63D9" w:rsidRPr="00E03639">
        <w:rPr>
          <w:rFonts w:ascii="Times New Roman" w:hAnsi="Times New Roman" w:cs="Times New Roman"/>
        </w:rPr>
        <w:t>." Hibe miktarının hesaplanması, Ulusal Ajans tarafından belirlenen hibe hesaplama kuralları çerçevesinde, personelin kendi yükseköğretim kurumu tarafından yapılır. Bu hibe kapsamında, gidilen ülkeye göre değişen miktarda "günlük hibe" ile yol-kilometre hesabı yapılarak "seyahat gideri" ödemesi yapılır. ERASMUS+ hibesinin %70'i gitmeden</w:t>
      </w:r>
      <w:r w:rsidR="00DB63D9" w:rsidRPr="00E03639">
        <w:rPr>
          <w:rFonts w:ascii="Times New Roman" w:hAnsi="Times New Roman" w:cs="Times New Roman"/>
          <w:spacing w:val="-11"/>
        </w:rPr>
        <w:t xml:space="preserve"> </w:t>
      </w:r>
      <w:r w:rsidR="00DB63D9" w:rsidRPr="00E03639">
        <w:rPr>
          <w:rFonts w:ascii="Times New Roman" w:hAnsi="Times New Roman" w:cs="Times New Roman"/>
        </w:rPr>
        <w:t xml:space="preserve">önce, kalan %30'u ise ilgili personelin dönüp gerekli evrakları </w:t>
      </w:r>
      <w:r w:rsidR="00A40EBF">
        <w:rPr>
          <w:rFonts w:ascii="Times New Roman" w:hAnsi="Times New Roman" w:cs="Times New Roman"/>
        </w:rPr>
        <w:t>ofisimize</w:t>
      </w:r>
      <w:r w:rsidR="00DB63D9" w:rsidRPr="00E03639">
        <w:rPr>
          <w:rFonts w:ascii="Times New Roman" w:hAnsi="Times New Roman" w:cs="Times New Roman"/>
        </w:rPr>
        <w:t xml:space="preserve"> teslim etmesinin ve bütün işlemlerin</w:t>
      </w:r>
      <w:r w:rsidR="00DB63D9" w:rsidRPr="00E03639">
        <w:rPr>
          <w:rFonts w:ascii="Times New Roman" w:hAnsi="Times New Roman" w:cs="Times New Roman"/>
          <w:spacing w:val="-7"/>
        </w:rPr>
        <w:t xml:space="preserve"> </w:t>
      </w:r>
      <w:r w:rsidR="00DB63D9" w:rsidRPr="00E03639">
        <w:rPr>
          <w:rFonts w:ascii="Times New Roman" w:hAnsi="Times New Roman" w:cs="Times New Roman"/>
        </w:rPr>
        <w:t>tamamlanmasının</w:t>
      </w:r>
      <w:r w:rsidR="00DB63D9" w:rsidRPr="00E03639">
        <w:rPr>
          <w:rFonts w:ascii="Times New Roman" w:hAnsi="Times New Roman" w:cs="Times New Roman"/>
          <w:spacing w:val="-5"/>
        </w:rPr>
        <w:t xml:space="preserve"> </w:t>
      </w:r>
      <w:r w:rsidR="00DB63D9" w:rsidRPr="00E03639">
        <w:rPr>
          <w:rFonts w:ascii="Times New Roman" w:hAnsi="Times New Roman" w:cs="Times New Roman"/>
        </w:rPr>
        <w:t>ardından,</w:t>
      </w:r>
      <w:r w:rsidR="00DB63D9" w:rsidRPr="00E03639">
        <w:rPr>
          <w:rFonts w:ascii="Times New Roman" w:hAnsi="Times New Roman" w:cs="Times New Roman"/>
          <w:spacing w:val="-3"/>
        </w:rPr>
        <w:t xml:space="preserve"> </w:t>
      </w:r>
      <w:r w:rsidR="00DB63D9" w:rsidRPr="00E03639">
        <w:rPr>
          <w:rFonts w:ascii="Times New Roman" w:hAnsi="Times New Roman" w:cs="Times New Roman"/>
        </w:rPr>
        <w:t>personelin</w:t>
      </w:r>
      <w:r w:rsidR="00DB63D9" w:rsidRPr="00E03639">
        <w:rPr>
          <w:rFonts w:ascii="Times New Roman" w:hAnsi="Times New Roman" w:cs="Times New Roman"/>
          <w:spacing w:val="-5"/>
        </w:rPr>
        <w:t xml:space="preserve"> </w:t>
      </w:r>
      <w:r w:rsidR="00DB63D9" w:rsidRPr="00E03639">
        <w:rPr>
          <w:rFonts w:ascii="Times New Roman" w:hAnsi="Times New Roman" w:cs="Times New Roman"/>
        </w:rPr>
        <w:t>Avro</w:t>
      </w:r>
      <w:r w:rsidR="00DB63D9" w:rsidRPr="00E03639">
        <w:rPr>
          <w:rFonts w:ascii="Times New Roman" w:hAnsi="Times New Roman" w:cs="Times New Roman"/>
          <w:spacing w:val="-7"/>
        </w:rPr>
        <w:t xml:space="preserve"> </w:t>
      </w:r>
      <w:r w:rsidR="00DB63D9" w:rsidRPr="00E03639">
        <w:rPr>
          <w:rFonts w:ascii="Times New Roman" w:hAnsi="Times New Roman" w:cs="Times New Roman"/>
        </w:rPr>
        <w:t>hesabına</w:t>
      </w:r>
      <w:r w:rsidR="00DB63D9" w:rsidRPr="00E03639">
        <w:rPr>
          <w:rFonts w:ascii="Times New Roman" w:hAnsi="Times New Roman" w:cs="Times New Roman"/>
          <w:spacing w:val="-7"/>
        </w:rPr>
        <w:t xml:space="preserve"> </w:t>
      </w:r>
      <w:r w:rsidR="00DB63D9" w:rsidRPr="00E03639">
        <w:rPr>
          <w:rFonts w:ascii="Times New Roman" w:hAnsi="Times New Roman" w:cs="Times New Roman"/>
        </w:rPr>
        <w:t>yatırılır.</w:t>
      </w:r>
      <w:r w:rsidR="00DB63D9" w:rsidRPr="00E03639">
        <w:rPr>
          <w:rFonts w:ascii="Times New Roman" w:hAnsi="Times New Roman" w:cs="Times New Roman"/>
          <w:spacing w:val="-7"/>
        </w:rPr>
        <w:t xml:space="preserve"> </w:t>
      </w:r>
      <w:r w:rsidR="00DB63D9" w:rsidRPr="00E03639">
        <w:rPr>
          <w:rFonts w:ascii="Times New Roman" w:hAnsi="Times New Roman" w:cs="Times New Roman"/>
        </w:rPr>
        <w:t>Personel</w:t>
      </w:r>
      <w:r w:rsidR="00DB63D9" w:rsidRPr="00E03639">
        <w:rPr>
          <w:rFonts w:ascii="Times New Roman" w:hAnsi="Times New Roman" w:cs="Times New Roman"/>
          <w:spacing w:val="-3"/>
        </w:rPr>
        <w:t xml:space="preserve"> </w:t>
      </w:r>
      <w:r w:rsidR="00DB63D9" w:rsidRPr="00E03639">
        <w:rPr>
          <w:rFonts w:ascii="Times New Roman" w:hAnsi="Times New Roman" w:cs="Times New Roman"/>
        </w:rPr>
        <w:t>istediği</w:t>
      </w:r>
      <w:r w:rsidR="00DB63D9" w:rsidRPr="00E03639">
        <w:rPr>
          <w:rFonts w:ascii="Times New Roman" w:hAnsi="Times New Roman" w:cs="Times New Roman"/>
          <w:spacing w:val="-4"/>
        </w:rPr>
        <w:t xml:space="preserve"> </w:t>
      </w:r>
      <w:r w:rsidR="00DB63D9" w:rsidRPr="00E03639">
        <w:rPr>
          <w:rFonts w:ascii="Times New Roman" w:hAnsi="Times New Roman" w:cs="Times New Roman"/>
        </w:rPr>
        <w:t>takdirde hibe</w:t>
      </w:r>
      <w:r w:rsidR="00DB63D9" w:rsidRPr="00E03639">
        <w:rPr>
          <w:rFonts w:ascii="Times New Roman" w:hAnsi="Times New Roman" w:cs="Times New Roman"/>
          <w:spacing w:val="-12"/>
        </w:rPr>
        <w:t xml:space="preserve"> </w:t>
      </w:r>
      <w:r w:rsidR="00DB63D9" w:rsidRPr="00E03639">
        <w:rPr>
          <w:rFonts w:ascii="Times New Roman" w:hAnsi="Times New Roman" w:cs="Times New Roman"/>
        </w:rPr>
        <w:t>almaksızın</w:t>
      </w:r>
      <w:r w:rsidR="00DB63D9" w:rsidRPr="00E03639">
        <w:rPr>
          <w:rFonts w:ascii="Times New Roman" w:hAnsi="Times New Roman" w:cs="Times New Roman"/>
          <w:spacing w:val="-10"/>
        </w:rPr>
        <w:t xml:space="preserve"> </w:t>
      </w:r>
      <w:r w:rsidR="00DB63D9" w:rsidRPr="00E03639">
        <w:rPr>
          <w:rFonts w:ascii="Times New Roman" w:hAnsi="Times New Roman" w:cs="Times New Roman"/>
        </w:rPr>
        <w:t>faaliyete</w:t>
      </w:r>
      <w:r w:rsidR="00DB63D9" w:rsidRPr="00E03639">
        <w:rPr>
          <w:rFonts w:ascii="Times New Roman" w:hAnsi="Times New Roman" w:cs="Times New Roman"/>
          <w:spacing w:val="-15"/>
        </w:rPr>
        <w:t xml:space="preserve"> </w:t>
      </w:r>
      <w:r w:rsidR="00DB63D9" w:rsidRPr="00E03639">
        <w:rPr>
          <w:rFonts w:ascii="Times New Roman" w:hAnsi="Times New Roman" w:cs="Times New Roman"/>
        </w:rPr>
        <w:t>katılabilir.</w:t>
      </w:r>
      <w:r w:rsidR="00DB63D9" w:rsidRPr="00E03639">
        <w:rPr>
          <w:rFonts w:ascii="Times New Roman" w:hAnsi="Times New Roman" w:cs="Times New Roman"/>
          <w:spacing w:val="-12"/>
        </w:rPr>
        <w:t xml:space="preserve"> </w:t>
      </w:r>
      <w:r w:rsidR="00DB63D9" w:rsidRPr="00E03639">
        <w:rPr>
          <w:rFonts w:ascii="Times New Roman" w:hAnsi="Times New Roman" w:cs="Times New Roman"/>
        </w:rPr>
        <w:t>Faaliyetten</w:t>
      </w:r>
      <w:r w:rsidR="00DB63D9" w:rsidRPr="00E03639">
        <w:rPr>
          <w:rFonts w:ascii="Times New Roman" w:hAnsi="Times New Roman" w:cs="Times New Roman"/>
          <w:spacing w:val="-8"/>
        </w:rPr>
        <w:t xml:space="preserve"> </w:t>
      </w:r>
      <w:proofErr w:type="spellStart"/>
      <w:r w:rsidR="00DB63D9" w:rsidRPr="00E03639">
        <w:rPr>
          <w:rFonts w:ascii="Times New Roman" w:hAnsi="Times New Roman" w:cs="Times New Roman"/>
        </w:rPr>
        <w:t>hibesiz</w:t>
      </w:r>
      <w:proofErr w:type="spellEnd"/>
      <w:r w:rsidR="00DB63D9" w:rsidRPr="00E03639">
        <w:rPr>
          <w:rFonts w:ascii="Times New Roman" w:hAnsi="Times New Roman" w:cs="Times New Roman"/>
          <w:spacing w:val="-23"/>
        </w:rPr>
        <w:t xml:space="preserve"> </w:t>
      </w:r>
      <w:r w:rsidR="00DB63D9" w:rsidRPr="00E03639">
        <w:rPr>
          <w:rFonts w:ascii="Times New Roman" w:hAnsi="Times New Roman" w:cs="Times New Roman"/>
        </w:rPr>
        <w:t>faydalanılabilmek</w:t>
      </w:r>
      <w:r w:rsidR="00DB63D9" w:rsidRPr="00E03639">
        <w:rPr>
          <w:rFonts w:ascii="Times New Roman" w:hAnsi="Times New Roman" w:cs="Times New Roman"/>
          <w:spacing w:val="-9"/>
        </w:rPr>
        <w:t xml:space="preserve"> </w:t>
      </w:r>
      <w:r w:rsidR="00DB63D9" w:rsidRPr="00E03639">
        <w:rPr>
          <w:rFonts w:ascii="Times New Roman" w:hAnsi="Times New Roman" w:cs="Times New Roman"/>
        </w:rPr>
        <w:t>için</w:t>
      </w:r>
      <w:r w:rsidR="00DB63D9" w:rsidRPr="00E03639">
        <w:rPr>
          <w:rFonts w:ascii="Times New Roman" w:hAnsi="Times New Roman" w:cs="Times New Roman"/>
          <w:spacing w:val="-14"/>
        </w:rPr>
        <w:t xml:space="preserve"> </w:t>
      </w:r>
      <w:r w:rsidR="00DB63D9" w:rsidRPr="00E03639">
        <w:rPr>
          <w:rFonts w:ascii="Times New Roman" w:hAnsi="Times New Roman" w:cs="Times New Roman"/>
        </w:rPr>
        <w:t>de</w:t>
      </w:r>
      <w:r w:rsidR="00DB63D9" w:rsidRPr="00E03639">
        <w:rPr>
          <w:rFonts w:ascii="Times New Roman" w:hAnsi="Times New Roman" w:cs="Times New Roman"/>
          <w:spacing w:val="-16"/>
        </w:rPr>
        <w:t xml:space="preserve"> </w:t>
      </w:r>
      <w:r w:rsidR="00DB63D9" w:rsidRPr="00E03639">
        <w:rPr>
          <w:rFonts w:ascii="Times New Roman" w:hAnsi="Times New Roman" w:cs="Times New Roman"/>
        </w:rPr>
        <w:t>başvuru</w:t>
      </w:r>
      <w:r w:rsidR="00DB63D9" w:rsidRPr="00E03639">
        <w:rPr>
          <w:rFonts w:ascii="Times New Roman" w:hAnsi="Times New Roman" w:cs="Times New Roman"/>
          <w:spacing w:val="-15"/>
        </w:rPr>
        <w:t xml:space="preserve"> </w:t>
      </w:r>
      <w:r w:rsidR="00DB63D9" w:rsidRPr="00E03639">
        <w:rPr>
          <w:rFonts w:ascii="Times New Roman" w:hAnsi="Times New Roman" w:cs="Times New Roman"/>
        </w:rPr>
        <w:t xml:space="preserve">yapılması ve başvurunun diğer başvurularla beraber değerlendirmeye tabi tutulması gerekmektedir. </w:t>
      </w:r>
      <w:proofErr w:type="spellStart"/>
      <w:r w:rsidR="00DB63D9" w:rsidRPr="00E03639">
        <w:rPr>
          <w:rFonts w:ascii="Times New Roman" w:hAnsi="Times New Roman" w:cs="Times New Roman"/>
        </w:rPr>
        <w:t>Hibesiz</w:t>
      </w:r>
      <w:proofErr w:type="spellEnd"/>
      <w:r w:rsidR="00DB63D9" w:rsidRPr="00E03639">
        <w:rPr>
          <w:rFonts w:ascii="Times New Roman" w:hAnsi="Times New Roman" w:cs="Times New Roman"/>
        </w:rPr>
        <w:t xml:space="preserve"> personelin farkı, personelin bütçe hesaplamalarına dâhil edilmemesi ve kendisine ödeme yapılmamasıdır.</w:t>
      </w:r>
    </w:p>
    <w:p w14:paraId="55C6052E" w14:textId="28C1A1C2" w:rsidR="00F57217" w:rsidRPr="00E03639" w:rsidRDefault="00F57217" w:rsidP="00DB63D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rPr>
      </w:pPr>
    </w:p>
    <w:p w14:paraId="27676678" w14:textId="5D3F5196" w:rsidR="00F57217" w:rsidRDefault="00F57217" w:rsidP="00DB63D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rPr>
      </w:pPr>
    </w:p>
    <w:p w14:paraId="6129C992" w14:textId="77777777" w:rsidR="00DC782A" w:rsidRPr="00E03639" w:rsidRDefault="00DC782A" w:rsidP="00DB63D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rPr>
      </w:pPr>
    </w:p>
    <w:p w14:paraId="68C252A0" w14:textId="77777777" w:rsidR="00F57217" w:rsidRPr="00E03639" w:rsidRDefault="00F57217" w:rsidP="00DB63D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rPr>
      </w:pPr>
    </w:p>
    <w:p w14:paraId="32A5B062" w14:textId="196C6E81" w:rsidR="00DB63D9" w:rsidRPr="00E03639" w:rsidRDefault="00DB63D9" w:rsidP="00DB63D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rPr>
      </w:pPr>
    </w:p>
    <w:p w14:paraId="6FD8089A" w14:textId="4DCEEF8F" w:rsidR="00DB63D9" w:rsidRPr="00E03639" w:rsidRDefault="00DB63D9" w:rsidP="00DB63D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rPr>
      </w:pPr>
    </w:p>
    <w:p w14:paraId="16C92548" w14:textId="47C1CEF0" w:rsidR="00DB63D9" w:rsidRPr="00E03639" w:rsidRDefault="00DB63D9" w:rsidP="00DB63D9">
      <w:pPr>
        <w:pStyle w:val="ListeParagraf"/>
        <w:widowControl w:val="0"/>
        <w:numPr>
          <w:ilvl w:val="0"/>
          <w:numId w:val="1"/>
        </w:numPr>
        <w:tabs>
          <w:tab w:val="left" w:pos="1694"/>
        </w:tabs>
        <w:autoSpaceDE w:val="0"/>
        <w:autoSpaceDN w:val="0"/>
        <w:spacing w:after="0" w:line="276" w:lineRule="auto"/>
        <w:ind w:right="108"/>
        <w:contextualSpacing w:val="0"/>
        <w:jc w:val="both"/>
        <w:rPr>
          <w:rFonts w:ascii="Times New Roman" w:hAnsi="Times New Roman" w:cs="Times New Roman"/>
          <w:b/>
        </w:rPr>
      </w:pPr>
      <w:r w:rsidRPr="00E03639">
        <w:rPr>
          <w:rFonts w:ascii="Times New Roman" w:hAnsi="Times New Roman" w:cs="Times New Roman"/>
          <w:b/>
        </w:rPr>
        <w:t>PERSONEL HAREKETLİLİĞİ GÜNLÜK HİBE MİKTARLARI (Seyahat Ücreti Hariç)</w:t>
      </w:r>
    </w:p>
    <w:p w14:paraId="712CA440" w14:textId="77777777" w:rsidR="008D6A89" w:rsidRPr="00E03639" w:rsidRDefault="008D6A89" w:rsidP="008D6A8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b/>
        </w:rPr>
      </w:pPr>
    </w:p>
    <w:tbl>
      <w:tblPr>
        <w:tblStyle w:val="TabloKlavuzu"/>
        <w:tblW w:w="0" w:type="auto"/>
        <w:tblInd w:w="704" w:type="dxa"/>
        <w:tblLayout w:type="fixed"/>
        <w:tblLook w:val="04A0" w:firstRow="1" w:lastRow="0" w:firstColumn="1" w:lastColumn="0" w:noHBand="0" w:noVBand="1"/>
      </w:tblPr>
      <w:tblGrid>
        <w:gridCol w:w="1985"/>
        <w:gridCol w:w="4819"/>
        <w:gridCol w:w="1446"/>
      </w:tblGrid>
      <w:tr w:rsidR="00DB63D9" w:rsidRPr="00E03639" w14:paraId="60A54680" w14:textId="77777777" w:rsidTr="00247260">
        <w:trPr>
          <w:trHeight w:val="718"/>
        </w:trPr>
        <w:tc>
          <w:tcPr>
            <w:tcW w:w="1985" w:type="dxa"/>
            <w:vAlign w:val="center"/>
          </w:tcPr>
          <w:p w14:paraId="0CEAF9A3" w14:textId="626CAE31" w:rsidR="00DB63D9" w:rsidRPr="00E03639" w:rsidRDefault="00DB63D9"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b/>
              </w:rPr>
              <w:t>Ülke Grupları</w:t>
            </w:r>
          </w:p>
        </w:tc>
        <w:tc>
          <w:tcPr>
            <w:tcW w:w="4819" w:type="dxa"/>
            <w:vAlign w:val="center"/>
          </w:tcPr>
          <w:p w14:paraId="2D77953E" w14:textId="5CAAA427" w:rsidR="00DB63D9" w:rsidRPr="00E03639" w:rsidRDefault="00DB63D9"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b/>
              </w:rPr>
              <w:t>Misafir Olunacak Ülke</w:t>
            </w:r>
          </w:p>
        </w:tc>
        <w:tc>
          <w:tcPr>
            <w:tcW w:w="1446" w:type="dxa"/>
            <w:vAlign w:val="center"/>
          </w:tcPr>
          <w:p w14:paraId="5FA539BF" w14:textId="2117B3CD" w:rsidR="00DB63D9" w:rsidRPr="00E03639" w:rsidRDefault="00DB63D9"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b/>
              </w:rPr>
              <w:t>Günlük Hibe (Avro)</w:t>
            </w:r>
          </w:p>
        </w:tc>
      </w:tr>
      <w:tr w:rsidR="00DB63D9" w:rsidRPr="00E03639" w14:paraId="3498F59B" w14:textId="77777777" w:rsidTr="00247260">
        <w:trPr>
          <w:trHeight w:val="718"/>
        </w:trPr>
        <w:tc>
          <w:tcPr>
            <w:tcW w:w="1985" w:type="dxa"/>
            <w:vAlign w:val="center"/>
          </w:tcPr>
          <w:p w14:paraId="3F8E8ED7" w14:textId="72126001" w:rsidR="00DB63D9" w:rsidRPr="00E03639" w:rsidRDefault="0085607A" w:rsidP="0086050C">
            <w:pPr>
              <w:pStyle w:val="ListeParagraf"/>
              <w:widowControl w:val="0"/>
              <w:numPr>
                <w:ilvl w:val="0"/>
                <w:numId w:val="8"/>
              </w:numPr>
              <w:tabs>
                <w:tab w:val="left" w:pos="1694"/>
              </w:tabs>
              <w:autoSpaceDE w:val="0"/>
              <w:autoSpaceDN w:val="0"/>
              <w:spacing w:line="276" w:lineRule="auto"/>
              <w:ind w:left="324" w:right="108" w:hanging="283"/>
              <w:contextualSpacing w:val="0"/>
              <w:rPr>
                <w:rFonts w:ascii="Times New Roman" w:hAnsi="Times New Roman" w:cs="Times New Roman"/>
                <w:b/>
              </w:rPr>
            </w:pPr>
            <w:r w:rsidRPr="00E03639">
              <w:rPr>
                <w:rFonts w:ascii="Times New Roman" w:hAnsi="Times New Roman" w:cs="Times New Roman"/>
                <w:b/>
              </w:rPr>
              <w:t>Grup ülkeler</w:t>
            </w:r>
          </w:p>
        </w:tc>
        <w:tc>
          <w:tcPr>
            <w:tcW w:w="4819" w:type="dxa"/>
            <w:vAlign w:val="center"/>
          </w:tcPr>
          <w:p w14:paraId="5B0AAEFD" w14:textId="27E63286" w:rsidR="00DB63D9" w:rsidRPr="00E03639" w:rsidRDefault="00DB63D9"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rPr>
              <w:t>Danimarka, Finlandiya, İrlanda, İsveç, İzlanda, Lihtenştayn, Lüksemburg, Norveç</w:t>
            </w:r>
            <w:r w:rsidR="0085607A" w:rsidRPr="00E03639">
              <w:rPr>
                <w:rFonts w:ascii="Times New Roman" w:hAnsi="Times New Roman" w:cs="Times New Roman"/>
              </w:rPr>
              <w:t xml:space="preserve">, </w:t>
            </w:r>
            <w:r w:rsidRPr="00E03639">
              <w:rPr>
                <w:rFonts w:ascii="Times New Roman" w:hAnsi="Times New Roman" w:cs="Times New Roman"/>
              </w:rPr>
              <w:t>14. Bölge Ülkeleri</w:t>
            </w:r>
          </w:p>
        </w:tc>
        <w:tc>
          <w:tcPr>
            <w:tcW w:w="1446" w:type="dxa"/>
            <w:vAlign w:val="center"/>
          </w:tcPr>
          <w:p w14:paraId="43E7F46E" w14:textId="7A0724EE" w:rsidR="00DB63D9" w:rsidRPr="00E03639" w:rsidRDefault="00DB63D9"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b/>
              </w:rPr>
              <w:t>162 Euro</w:t>
            </w:r>
          </w:p>
        </w:tc>
      </w:tr>
      <w:tr w:rsidR="00DB63D9" w:rsidRPr="00E03639" w14:paraId="02AD7D46" w14:textId="77777777" w:rsidTr="00247260">
        <w:trPr>
          <w:trHeight w:val="718"/>
        </w:trPr>
        <w:tc>
          <w:tcPr>
            <w:tcW w:w="1985" w:type="dxa"/>
            <w:vAlign w:val="center"/>
          </w:tcPr>
          <w:p w14:paraId="6B130662" w14:textId="27BD3B4F" w:rsidR="00DB63D9" w:rsidRPr="00E03639" w:rsidRDefault="0085607A" w:rsidP="0086050C">
            <w:pPr>
              <w:pStyle w:val="ListeParagraf"/>
              <w:widowControl w:val="0"/>
              <w:numPr>
                <w:ilvl w:val="0"/>
                <w:numId w:val="8"/>
              </w:numPr>
              <w:tabs>
                <w:tab w:val="left" w:pos="1694"/>
              </w:tabs>
              <w:autoSpaceDE w:val="0"/>
              <w:autoSpaceDN w:val="0"/>
              <w:spacing w:line="276" w:lineRule="auto"/>
              <w:ind w:left="324" w:right="108" w:hanging="283"/>
              <w:contextualSpacing w:val="0"/>
              <w:rPr>
                <w:rFonts w:ascii="Times New Roman" w:hAnsi="Times New Roman" w:cs="Times New Roman"/>
                <w:b/>
              </w:rPr>
            </w:pPr>
            <w:r w:rsidRPr="00E03639">
              <w:rPr>
                <w:rFonts w:ascii="Times New Roman" w:hAnsi="Times New Roman" w:cs="Times New Roman"/>
                <w:b/>
              </w:rPr>
              <w:t>Grup ülkeler</w:t>
            </w:r>
          </w:p>
        </w:tc>
        <w:tc>
          <w:tcPr>
            <w:tcW w:w="4819" w:type="dxa"/>
            <w:vAlign w:val="center"/>
          </w:tcPr>
          <w:p w14:paraId="53E8DDF4" w14:textId="7C361E72" w:rsidR="00DB63D9" w:rsidRPr="00E03639" w:rsidRDefault="0085607A"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rPr>
              <w:t>Almanya, Avusturya, Belçika, Fransa, Güney Kıbrıs, Hollanda, İspanya, İtalya, Malta, Portekiz, Yunanistan 5. Bölge Ülkeleri</w:t>
            </w:r>
          </w:p>
        </w:tc>
        <w:tc>
          <w:tcPr>
            <w:tcW w:w="1446" w:type="dxa"/>
            <w:vAlign w:val="center"/>
          </w:tcPr>
          <w:p w14:paraId="2797B953" w14:textId="526EBFA6" w:rsidR="00DB63D9" w:rsidRPr="00E03639" w:rsidRDefault="008D6A89"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b/>
              </w:rPr>
              <w:t>144 Euro</w:t>
            </w:r>
          </w:p>
        </w:tc>
      </w:tr>
      <w:tr w:rsidR="00DB63D9" w:rsidRPr="00E03639" w14:paraId="37D04CE0" w14:textId="77777777" w:rsidTr="00247260">
        <w:trPr>
          <w:trHeight w:val="718"/>
        </w:trPr>
        <w:tc>
          <w:tcPr>
            <w:tcW w:w="1985" w:type="dxa"/>
            <w:vAlign w:val="center"/>
          </w:tcPr>
          <w:p w14:paraId="54AB8AEB" w14:textId="48385D60" w:rsidR="00DB63D9" w:rsidRPr="00E03639" w:rsidRDefault="006F602B" w:rsidP="0086050C">
            <w:pPr>
              <w:pStyle w:val="ListeParagraf"/>
              <w:widowControl w:val="0"/>
              <w:numPr>
                <w:ilvl w:val="0"/>
                <w:numId w:val="8"/>
              </w:numPr>
              <w:tabs>
                <w:tab w:val="left" w:pos="1694"/>
              </w:tabs>
              <w:autoSpaceDE w:val="0"/>
              <w:autoSpaceDN w:val="0"/>
              <w:spacing w:line="276" w:lineRule="auto"/>
              <w:ind w:left="324" w:right="108" w:hanging="283"/>
              <w:contextualSpacing w:val="0"/>
              <w:rPr>
                <w:rFonts w:ascii="Times New Roman" w:hAnsi="Times New Roman" w:cs="Times New Roman"/>
                <w:b/>
              </w:rPr>
            </w:pPr>
            <w:r w:rsidRPr="00E03639">
              <w:rPr>
                <w:rFonts w:ascii="Times New Roman" w:hAnsi="Times New Roman" w:cs="Times New Roman"/>
                <w:b/>
              </w:rPr>
              <w:t>Grup Ülkeleri</w:t>
            </w:r>
          </w:p>
        </w:tc>
        <w:tc>
          <w:tcPr>
            <w:tcW w:w="4819" w:type="dxa"/>
            <w:vAlign w:val="center"/>
          </w:tcPr>
          <w:p w14:paraId="53FD44D2" w14:textId="61BECAB6" w:rsidR="00DB63D9" w:rsidRPr="00E03639" w:rsidRDefault="006F602B"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rPr>
              <w:t>Bulgaristan, Çek Cumhuriyeti, Estonya, Hırvatistan, Kuzey Makedonya, Letonya, Litvanya, Macaristan, Polonya, Romanya, Sırbistan, Slovakya, Slovenya, Türkiye *</w:t>
            </w:r>
          </w:p>
        </w:tc>
        <w:tc>
          <w:tcPr>
            <w:tcW w:w="1446" w:type="dxa"/>
            <w:vAlign w:val="center"/>
          </w:tcPr>
          <w:p w14:paraId="364608E7" w14:textId="436CE21B" w:rsidR="00DB63D9" w:rsidRPr="00E03639" w:rsidRDefault="006F602B"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b/>
              </w:rPr>
              <w:t>126 Euro</w:t>
            </w:r>
          </w:p>
        </w:tc>
      </w:tr>
      <w:tr w:rsidR="00DB63D9" w:rsidRPr="00E03639" w14:paraId="0AE58919" w14:textId="77777777" w:rsidTr="00247260">
        <w:trPr>
          <w:trHeight w:val="718"/>
        </w:trPr>
        <w:tc>
          <w:tcPr>
            <w:tcW w:w="1985" w:type="dxa"/>
            <w:vAlign w:val="center"/>
          </w:tcPr>
          <w:p w14:paraId="4D2207BD" w14:textId="37FA5FD2" w:rsidR="00DB63D9" w:rsidRPr="00E03639" w:rsidRDefault="006F602B" w:rsidP="0086050C">
            <w:pPr>
              <w:pStyle w:val="ListeParagraf"/>
              <w:widowControl w:val="0"/>
              <w:tabs>
                <w:tab w:val="left" w:pos="1694"/>
              </w:tabs>
              <w:autoSpaceDE w:val="0"/>
              <w:autoSpaceDN w:val="0"/>
              <w:spacing w:line="276" w:lineRule="auto"/>
              <w:ind w:left="324" w:right="108" w:hanging="283"/>
              <w:contextualSpacing w:val="0"/>
              <w:rPr>
                <w:rFonts w:ascii="Times New Roman" w:hAnsi="Times New Roman" w:cs="Times New Roman"/>
                <w:b/>
              </w:rPr>
            </w:pPr>
            <w:r w:rsidRPr="00E03639">
              <w:rPr>
                <w:rFonts w:ascii="Times New Roman" w:hAnsi="Times New Roman" w:cs="Times New Roman"/>
                <w:b/>
              </w:rPr>
              <w:t>Diğer Ülkeler</w:t>
            </w:r>
          </w:p>
        </w:tc>
        <w:tc>
          <w:tcPr>
            <w:tcW w:w="4819" w:type="dxa"/>
            <w:vAlign w:val="center"/>
          </w:tcPr>
          <w:p w14:paraId="2D8FB9C0" w14:textId="14A283F5" w:rsidR="00DB63D9" w:rsidRPr="00E03639" w:rsidRDefault="006F602B"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rPr>
              <w:t>1-4 ve 6-13. Bölge Ülkeleri</w:t>
            </w:r>
          </w:p>
        </w:tc>
        <w:tc>
          <w:tcPr>
            <w:tcW w:w="1446" w:type="dxa"/>
            <w:vAlign w:val="center"/>
          </w:tcPr>
          <w:p w14:paraId="7DD5B74A" w14:textId="026488E2" w:rsidR="00DB63D9" w:rsidRPr="00E03639" w:rsidRDefault="006F602B" w:rsidP="0043621C">
            <w:pPr>
              <w:pStyle w:val="ListeParagraf"/>
              <w:widowControl w:val="0"/>
              <w:tabs>
                <w:tab w:val="left" w:pos="1694"/>
              </w:tabs>
              <w:autoSpaceDE w:val="0"/>
              <w:autoSpaceDN w:val="0"/>
              <w:spacing w:line="276" w:lineRule="auto"/>
              <w:ind w:left="0" w:right="108"/>
              <w:contextualSpacing w:val="0"/>
              <w:rPr>
                <w:rFonts w:ascii="Times New Roman" w:hAnsi="Times New Roman" w:cs="Times New Roman"/>
                <w:b/>
              </w:rPr>
            </w:pPr>
            <w:r w:rsidRPr="00E03639">
              <w:rPr>
                <w:rFonts w:ascii="Times New Roman" w:hAnsi="Times New Roman" w:cs="Times New Roman"/>
                <w:b/>
              </w:rPr>
              <w:t>180 Euro</w:t>
            </w:r>
          </w:p>
        </w:tc>
      </w:tr>
    </w:tbl>
    <w:p w14:paraId="5F45ACD6" w14:textId="77777777" w:rsidR="00DB63D9" w:rsidRPr="00E03639" w:rsidRDefault="00DB63D9" w:rsidP="00DB63D9">
      <w:pPr>
        <w:pStyle w:val="ListeParagraf"/>
        <w:widowControl w:val="0"/>
        <w:tabs>
          <w:tab w:val="left" w:pos="1694"/>
        </w:tabs>
        <w:autoSpaceDE w:val="0"/>
        <w:autoSpaceDN w:val="0"/>
        <w:spacing w:after="0" w:line="276" w:lineRule="auto"/>
        <w:ind w:left="927" w:right="108"/>
        <w:contextualSpacing w:val="0"/>
        <w:jc w:val="both"/>
        <w:rPr>
          <w:rFonts w:ascii="Times New Roman" w:hAnsi="Times New Roman" w:cs="Times New Roman"/>
          <w:b/>
        </w:rPr>
      </w:pPr>
    </w:p>
    <w:p w14:paraId="6409F931" w14:textId="578D0320" w:rsidR="000A7BD9" w:rsidRPr="00E03639" w:rsidRDefault="000A7BD9" w:rsidP="000A7BD9">
      <w:pPr>
        <w:pStyle w:val="GvdeMetni"/>
        <w:numPr>
          <w:ilvl w:val="0"/>
          <w:numId w:val="1"/>
        </w:numPr>
        <w:spacing w:before="1" w:line="276" w:lineRule="auto"/>
        <w:ind w:right="113"/>
        <w:jc w:val="both"/>
        <w:rPr>
          <w:b/>
        </w:rPr>
      </w:pPr>
      <w:r w:rsidRPr="00E03639">
        <w:rPr>
          <w:b/>
        </w:rPr>
        <w:t xml:space="preserve">Seyahat Hibeleri </w:t>
      </w:r>
      <w:bookmarkStart w:id="3" w:name="_Hlk118471875"/>
    </w:p>
    <w:p w14:paraId="160A2048" w14:textId="0477ACBE" w:rsidR="000A7BD9" w:rsidRPr="00E03639" w:rsidRDefault="00165AF1" w:rsidP="00165AF1">
      <w:pPr>
        <w:pStyle w:val="GvdeMetni"/>
        <w:spacing w:before="1" w:line="276" w:lineRule="auto"/>
        <w:ind w:left="720" w:right="113"/>
        <w:jc w:val="both"/>
      </w:pPr>
      <w:r>
        <w:t xml:space="preserve"> </w:t>
      </w:r>
      <w:proofErr w:type="spellStart"/>
      <w:r w:rsidR="000A7BD9" w:rsidRPr="00E03639">
        <w:t>KM'ye</w:t>
      </w:r>
      <w:proofErr w:type="spellEnd"/>
      <w:r w:rsidR="000A7BD9" w:rsidRPr="00E03639">
        <w:t xml:space="preserve"> göre </w:t>
      </w:r>
      <w:r>
        <w:t>s</w:t>
      </w:r>
      <w:r w:rsidR="000A7BD9" w:rsidRPr="00E03639">
        <w:t xml:space="preserve">abit </w:t>
      </w:r>
      <w:r>
        <w:t>t</w:t>
      </w:r>
      <w:r w:rsidR="000A7BD9" w:rsidRPr="00E03639">
        <w:t xml:space="preserve">utarda </w:t>
      </w:r>
      <w:r>
        <w:t>ö</w:t>
      </w:r>
      <w:r w:rsidR="000A7BD9" w:rsidRPr="00E03639">
        <w:t>denir</w:t>
      </w:r>
      <w:r>
        <w:t>.</w:t>
      </w:r>
      <w:r w:rsidR="000A7BD9" w:rsidRPr="00E03639">
        <w:t xml:space="preserve"> Aşağıdaki linkte yer alan mesafe hesaplayıcıya </w:t>
      </w:r>
      <w:r w:rsidR="0086050C" w:rsidRPr="00E03639">
        <w:t>göre hesap</w:t>
      </w:r>
      <w:r w:rsidR="000A7BD9" w:rsidRPr="00E03639">
        <w:t xml:space="preserve"> edilmektedir. </w:t>
      </w:r>
      <w:proofErr w:type="spellStart"/>
      <w:r w:rsidR="000A7BD9" w:rsidRPr="00E03639">
        <w:t>From</w:t>
      </w:r>
      <w:proofErr w:type="spellEnd"/>
      <w:r w:rsidR="000A7BD9" w:rsidRPr="00E03639">
        <w:t xml:space="preserve"> kısmına Ankara </w:t>
      </w:r>
      <w:proofErr w:type="spellStart"/>
      <w:r w:rsidR="000A7BD9" w:rsidRPr="00E03639">
        <w:t>To</w:t>
      </w:r>
      <w:proofErr w:type="spellEnd"/>
      <w:r w:rsidR="000A7BD9" w:rsidRPr="00E03639">
        <w:t xml:space="preserve"> yazan kısma ise faaliyetin gerçekleştirileceği şehrin adı yazılır. Çıkan KM karşılığında aşağıdaki miktarlara göre seyahat hibeleri ödenmektedir. Mesafe hesaplayıcıda çıkan kilometrenin aşağıdaki tablodaki hibe karşılığı gidiş-dönüş rakamı olup, söz konusu miktar ikiyle çarpılmaz. Personelin aktarmalı olarak seyahat etmesi, belirtilen mesafe hesaplaması ile varılan mesafeyi etkilemez.</w:t>
      </w:r>
    </w:p>
    <w:p w14:paraId="1D85323D" w14:textId="6A60B748" w:rsidR="000A7BD9" w:rsidRPr="00E03639" w:rsidRDefault="000A7BD9" w:rsidP="000A7BD9">
      <w:pPr>
        <w:pStyle w:val="GvdeMetni"/>
        <w:spacing w:line="245" w:lineRule="exact"/>
        <w:jc w:val="both"/>
      </w:pPr>
      <w:r w:rsidRPr="00E03639">
        <w:t xml:space="preserve">         </w:t>
      </w:r>
    </w:p>
    <w:p w14:paraId="19E51DF6" w14:textId="4F9BBEF1" w:rsidR="000A7BD9" w:rsidRPr="00E03639" w:rsidRDefault="000A7BD9" w:rsidP="000A7BD9">
      <w:pPr>
        <w:pStyle w:val="GvdeMetni"/>
        <w:spacing w:line="245" w:lineRule="exact"/>
        <w:jc w:val="both"/>
      </w:pPr>
      <w:r w:rsidRPr="00E03639">
        <w:t xml:space="preserve">               Mesafe Hesaplama Linki: </w:t>
      </w:r>
    </w:p>
    <w:p w14:paraId="05BB2B01" w14:textId="24F90088" w:rsidR="000A7BD9" w:rsidRPr="00E03639" w:rsidRDefault="000A7BD9" w:rsidP="000A7BD9">
      <w:pPr>
        <w:pStyle w:val="GvdeMetni"/>
        <w:spacing w:line="245" w:lineRule="exact"/>
        <w:jc w:val="both"/>
      </w:pPr>
      <w:r w:rsidRPr="00E03639">
        <w:t xml:space="preserve">               </w:t>
      </w:r>
      <w:hyperlink r:id="rId9" w:history="1">
        <w:r w:rsidRPr="00E03639">
          <w:rPr>
            <w:rStyle w:val="Kpr"/>
          </w:rPr>
          <w:t>https://erasmus-plus.ec.europa.eu/resources-and-tools/distance-calculator</w:t>
        </w:r>
      </w:hyperlink>
    </w:p>
    <w:p w14:paraId="6FBBB991" w14:textId="77777777" w:rsidR="000A7BD9" w:rsidRPr="00E03639" w:rsidRDefault="000A7BD9" w:rsidP="000A7BD9">
      <w:pPr>
        <w:pStyle w:val="GvdeMetni"/>
        <w:spacing w:before="1" w:line="276" w:lineRule="auto"/>
        <w:ind w:left="927" w:right="113"/>
        <w:jc w:val="both"/>
        <w:rPr>
          <w:b/>
        </w:rPr>
      </w:pPr>
    </w:p>
    <w:tbl>
      <w:tblPr>
        <w:tblStyle w:val="TabloKlavuzu"/>
        <w:tblW w:w="8080" w:type="dxa"/>
        <w:tblInd w:w="846" w:type="dxa"/>
        <w:tblLook w:val="04A0" w:firstRow="1" w:lastRow="0" w:firstColumn="1" w:lastColumn="0" w:noHBand="0" w:noVBand="1"/>
      </w:tblPr>
      <w:tblGrid>
        <w:gridCol w:w="2294"/>
        <w:gridCol w:w="3200"/>
        <w:gridCol w:w="2586"/>
      </w:tblGrid>
      <w:tr w:rsidR="000A7BD9" w:rsidRPr="00E03639" w14:paraId="3C24ECFE" w14:textId="77777777" w:rsidTr="00247260">
        <w:trPr>
          <w:trHeight w:val="623"/>
        </w:trPr>
        <w:tc>
          <w:tcPr>
            <w:tcW w:w="2294" w:type="dxa"/>
            <w:vAlign w:val="center"/>
          </w:tcPr>
          <w:p w14:paraId="7B5E4615" w14:textId="50230632" w:rsidR="000A7BD9" w:rsidRPr="00E03639" w:rsidRDefault="000A7BD9" w:rsidP="00247260">
            <w:pPr>
              <w:pStyle w:val="AralkYok"/>
              <w:rPr>
                <w:rFonts w:ascii="Times New Roman" w:hAnsi="Times New Roman" w:cs="Times New Roman"/>
                <w:b/>
              </w:rPr>
            </w:pPr>
            <w:r w:rsidRPr="00E03639">
              <w:rPr>
                <w:rFonts w:ascii="Times New Roman" w:hAnsi="Times New Roman" w:cs="Times New Roman"/>
                <w:b/>
              </w:rPr>
              <w:t xml:space="preserve"> Seyahat Mesafesi</w:t>
            </w:r>
          </w:p>
        </w:tc>
        <w:tc>
          <w:tcPr>
            <w:tcW w:w="3200" w:type="dxa"/>
            <w:vAlign w:val="center"/>
          </w:tcPr>
          <w:p w14:paraId="6AB37BED" w14:textId="70295E7D" w:rsidR="000A7BD9" w:rsidRPr="00E03639" w:rsidRDefault="000A7BD9" w:rsidP="00247260">
            <w:pPr>
              <w:pStyle w:val="AralkYok"/>
              <w:jc w:val="center"/>
              <w:rPr>
                <w:rFonts w:ascii="Times New Roman" w:hAnsi="Times New Roman" w:cs="Times New Roman"/>
                <w:b/>
              </w:rPr>
            </w:pPr>
            <w:r w:rsidRPr="00E03639">
              <w:rPr>
                <w:rFonts w:ascii="Times New Roman" w:hAnsi="Times New Roman" w:cs="Times New Roman"/>
                <w:b/>
              </w:rPr>
              <w:t>Standart Seyahat Hibe Tutarı (Avro)</w:t>
            </w:r>
          </w:p>
        </w:tc>
        <w:tc>
          <w:tcPr>
            <w:tcW w:w="2586" w:type="dxa"/>
            <w:vAlign w:val="center"/>
          </w:tcPr>
          <w:p w14:paraId="02A62D4F" w14:textId="4FF8979A" w:rsidR="000A7BD9" w:rsidRPr="00E03639" w:rsidRDefault="000A7BD9" w:rsidP="00247260">
            <w:pPr>
              <w:pStyle w:val="AralkYok"/>
              <w:jc w:val="center"/>
              <w:rPr>
                <w:rFonts w:ascii="Times New Roman" w:hAnsi="Times New Roman" w:cs="Times New Roman"/>
                <w:b/>
              </w:rPr>
            </w:pPr>
            <w:r w:rsidRPr="00E03639">
              <w:rPr>
                <w:rFonts w:ascii="Times New Roman" w:hAnsi="Times New Roman" w:cs="Times New Roman"/>
                <w:b/>
              </w:rPr>
              <w:t>Yeşil Seyahat Hibe Tutarı (Avro)</w:t>
            </w:r>
          </w:p>
        </w:tc>
      </w:tr>
      <w:tr w:rsidR="000A7BD9" w:rsidRPr="00E03639" w14:paraId="68BAF314" w14:textId="77777777" w:rsidTr="0086050C">
        <w:trPr>
          <w:trHeight w:val="490"/>
        </w:trPr>
        <w:tc>
          <w:tcPr>
            <w:tcW w:w="2294" w:type="dxa"/>
            <w:vAlign w:val="center"/>
          </w:tcPr>
          <w:p w14:paraId="6FA49614" w14:textId="52F37828" w:rsidR="000A7BD9" w:rsidRPr="00E03639" w:rsidRDefault="000A7BD9" w:rsidP="0086050C">
            <w:pPr>
              <w:pStyle w:val="AralkYok"/>
              <w:rPr>
                <w:rFonts w:ascii="Times New Roman" w:hAnsi="Times New Roman" w:cs="Times New Roman"/>
              </w:rPr>
            </w:pPr>
            <w:r w:rsidRPr="00E03639">
              <w:rPr>
                <w:rFonts w:ascii="Times New Roman" w:hAnsi="Times New Roman" w:cs="Times New Roman"/>
              </w:rPr>
              <w:t>10 ila 99 KM arasında</w:t>
            </w:r>
          </w:p>
        </w:tc>
        <w:tc>
          <w:tcPr>
            <w:tcW w:w="3200" w:type="dxa"/>
            <w:vAlign w:val="center"/>
          </w:tcPr>
          <w:p w14:paraId="181E6AE3" w14:textId="39E27AD8"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23 Euro</w:t>
            </w:r>
          </w:p>
        </w:tc>
        <w:tc>
          <w:tcPr>
            <w:tcW w:w="2586" w:type="dxa"/>
            <w:vAlign w:val="center"/>
          </w:tcPr>
          <w:p w14:paraId="61F75669" w14:textId="0F46E802"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w:t>
            </w:r>
          </w:p>
        </w:tc>
      </w:tr>
      <w:tr w:rsidR="000A7BD9" w:rsidRPr="00E03639" w14:paraId="3FA3B316" w14:textId="77777777" w:rsidTr="0086050C">
        <w:trPr>
          <w:trHeight w:val="554"/>
        </w:trPr>
        <w:tc>
          <w:tcPr>
            <w:tcW w:w="2294" w:type="dxa"/>
            <w:vAlign w:val="center"/>
          </w:tcPr>
          <w:p w14:paraId="044233D1" w14:textId="0ADADE9A" w:rsidR="000A7BD9" w:rsidRPr="00E03639" w:rsidRDefault="000A7BD9" w:rsidP="0086050C">
            <w:pPr>
              <w:pStyle w:val="AralkYok"/>
              <w:rPr>
                <w:rFonts w:ascii="Times New Roman" w:hAnsi="Times New Roman" w:cs="Times New Roman"/>
              </w:rPr>
            </w:pPr>
            <w:r w:rsidRPr="00E03639">
              <w:rPr>
                <w:rFonts w:ascii="Times New Roman" w:hAnsi="Times New Roman" w:cs="Times New Roman"/>
              </w:rPr>
              <w:t>100 ila 499 KM arasında</w:t>
            </w:r>
          </w:p>
        </w:tc>
        <w:tc>
          <w:tcPr>
            <w:tcW w:w="3200" w:type="dxa"/>
            <w:vAlign w:val="center"/>
          </w:tcPr>
          <w:p w14:paraId="7ACA897A" w14:textId="1FE0FD3D"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180 Euro</w:t>
            </w:r>
          </w:p>
        </w:tc>
        <w:tc>
          <w:tcPr>
            <w:tcW w:w="2586" w:type="dxa"/>
            <w:vAlign w:val="center"/>
          </w:tcPr>
          <w:p w14:paraId="47090222" w14:textId="1C37A903"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210 Euro</w:t>
            </w:r>
          </w:p>
        </w:tc>
      </w:tr>
      <w:tr w:rsidR="000A7BD9" w:rsidRPr="00E03639" w14:paraId="2862E591" w14:textId="77777777" w:rsidTr="0086050C">
        <w:trPr>
          <w:trHeight w:val="562"/>
        </w:trPr>
        <w:tc>
          <w:tcPr>
            <w:tcW w:w="2294" w:type="dxa"/>
            <w:vAlign w:val="center"/>
          </w:tcPr>
          <w:p w14:paraId="670C268C" w14:textId="12AB9F56" w:rsidR="000A7BD9" w:rsidRPr="00E03639" w:rsidRDefault="000A7BD9" w:rsidP="0086050C">
            <w:pPr>
              <w:pStyle w:val="AralkYok"/>
              <w:rPr>
                <w:rFonts w:ascii="Times New Roman" w:hAnsi="Times New Roman" w:cs="Times New Roman"/>
              </w:rPr>
            </w:pPr>
            <w:r w:rsidRPr="00E03639">
              <w:rPr>
                <w:rFonts w:ascii="Times New Roman" w:hAnsi="Times New Roman" w:cs="Times New Roman"/>
              </w:rPr>
              <w:t>500 ila 1999 KM arasında</w:t>
            </w:r>
          </w:p>
        </w:tc>
        <w:tc>
          <w:tcPr>
            <w:tcW w:w="3200" w:type="dxa"/>
            <w:vAlign w:val="center"/>
          </w:tcPr>
          <w:p w14:paraId="582FB25B" w14:textId="29160ADB"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275 Euro</w:t>
            </w:r>
          </w:p>
        </w:tc>
        <w:tc>
          <w:tcPr>
            <w:tcW w:w="2586" w:type="dxa"/>
            <w:vAlign w:val="center"/>
          </w:tcPr>
          <w:p w14:paraId="38DA43AC" w14:textId="6F6B2854"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 xml:space="preserve">320 Euro </w:t>
            </w:r>
          </w:p>
        </w:tc>
      </w:tr>
      <w:tr w:rsidR="000A7BD9" w:rsidRPr="00E03639" w14:paraId="239B3C02" w14:textId="77777777" w:rsidTr="0086050C">
        <w:trPr>
          <w:trHeight w:val="414"/>
        </w:trPr>
        <w:tc>
          <w:tcPr>
            <w:tcW w:w="2294" w:type="dxa"/>
            <w:vAlign w:val="center"/>
          </w:tcPr>
          <w:p w14:paraId="750DBB79" w14:textId="798427C9" w:rsidR="000A7BD9" w:rsidRPr="00E03639" w:rsidRDefault="000A7BD9" w:rsidP="0086050C">
            <w:pPr>
              <w:pStyle w:val="AralkYok"/>
              <w:rPr>
                <w:rFonts w:ascii="Times New Roman" w:hAnsi="Times New Roman" w:cs="Times New Roman"/>
              </w:rPr>
            </w:pPr>
            <w:r w:rsidRPr="00E03639">
              <w:rPr>
                <w:rFonts w:ascii="Times New Roman" w:hAnsi="Times New Roman" w:cs="Times New Roman"/>
              </w:rPr>
              <w:t>2000 ila 2999 KM arasında</w:t>
            </w:r>
          </w:p>
        </w:tc>
        <w:tc>
          <w:tcPr>
            <w:tcW w:w="3200" w:type="dxa"/>
            <w:vAlign w:val="center"/>
          </w:tcPr>
          <w:p w14:paraId="2ADDFBF5" w14:textId="49695788"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 xml:space="preserve">360 Euro </w:t>
            </w:r>
          </w:p>
        </w:tc>
        <w:tc>
          <w:tcPr>
            <w:tcW w:w="2586" w:type="dxa"/>
            <w:vAlign w:val="center"/>
          </w:tcPr>
          <w:p w14:paraId="2117A82B" w14:textId="60C89A36"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 xml:space="preserve">410 Euro </w:t>
            </w:r>
          </w:p>
        </w:tc>
      </w:tr>
      <w:tr w:rsidR="000A7BD9" w:rsidRPr="00E03639" w14:paraId="4FD0998A" w14:textId="77777777" w:rsidTr="0086050C">
        <w:trPr>
          <w:trHeight w:val="422"/>
        </w:trPr>
        <w:tc>
          <w:tcPr>
            <w:tcW w:w="2294" w:type="dxa"/>
            <w:vAlign w:val="center"/>
          </w:tcPr>
          <w:p w14:paraId="1559F005" w14:textId="7775C097" w:rsidR="000A7BD9" w:rsidRPr="00E03639" w:rsidRDefault="000A7BD9" w:rsidP="0086050C">
            <w:pPr>
              <w:pStyle w:val="AralkYok"/>
              <w:rPr>
                <w:rFonts w:ascii="Times New Roman" w:hAnsi="Times New Roman" w:cs="Times New Roman"/>
              </w:rPr>
            </w:pPr>
            <w:r w:rsidRPr="00E03639">
              <w:rPr>
                <w:rFonts w:ascii="Times New Roman" w:hAnsi="Times New Roman" w:cs="Times New Roman"/>
              </w:rPr>
              <w:t>3000 ila 3999 KM arasında</w:t>
            </w:r>
          </w:p>
        </w:tc>
        <w:tc>
          <w:tcPr>
            <w:tcW w:w="3200" w:type="dxa"/>
            <w:vAlign w:val="center"/>
          </w:tcPr>
          <w:p w14:paraId="3659BABF" w14:textId="5FE0636A"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530 Euro</w:t>
            </w:r>
          </w:p>
        </w:tc>
        <w:tc>
          <w:tcPr>
            <w:tcW w:w="2586" w:type="dxa"/>
            <w:vAlign w:val="center"/>
          </w:tcPr>
          <w:p w14:paraId="2B5DFD71" w14:textId="4C447218"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 xml:space="preserve">610 Euro </w:t>
            </w:r>
          </w:p>
        </w:tc>
      </w:tr>
      <w:tr w:rsidR="000A7BD9" w:rsidRPr="00E03639" w14:paraId="6596DAEA" w14:textId="77777777" w:rsidTr="0086050C">
        <w:trPr>
          <w:trHeight w:val="458"/>
        </w:trPr>
        <w:tc>
          <w:tcPr>
            <w:tcW w:w="2294" w:type="dxa"/>
            <w:vAlign w:val="center"/>
          </w:tcPr>
          <w:p w14:paraId="109F1389" w14:textId="006A3E80" w:rsidR="000A7BD9" w:rsidRPr="00E03639" w:rsidRDefault="000A7BD9" w:rsidP="0086050C">
            <w:pPr>
              <w:pStyle w:val="AralkYok"/>
              <w:rPr>
                <w:rFonts w:ascii="Times New Roman" w:hAnsi="Times New Roman" w:cs="Times New Roman"/>
              </w:rPr>
            </w:pPr>
            <w:r w:rsidRPr="00E03639">
              <w:rPr>
                <w:rFonts w:ascii="Times New Roman" w:hAnsi="Times New Roman" w:cs="Times New Roman"/>
              </w:rPr>
              <w:t>4000 ila 7999 KM arasında</w:t>
            </w:r>
          </w:p>
        </w:tc>
        <w:tc>
          <w:tcPr>
            <w:tcW w:w="3200" w:type="dxa"/>
            <w:vAlign w:val="center"/>
          </w:tcPr>
          <w:p w14:paraId="41BD1E6D" w14:textId="5ADF14A0"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 xml:space="preserve">820 Euro </w:t>
            </w:r>
          </w:p>
        </w:tc>
        <w:tc>
          <w:tcPr>
            <w:tcW w:w="2586" w:type="dxa"/>
            <w:vAlign w:val="center"/>
          </w:tcPr>
          <w:p w14:paraId="0F450328" w14:textId="78D9F295"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w:t>
            </w:r>
          </w:p>
        </w:tc>
      </w:tr>
      <w:tr w:rsidR="000A7BD9" w:rsidRPr="00E03639" w14:paraId="3CB74885" w14:textId="77777777" w:rsidTr="0086050C">
        <w:trPr>
          <w:trHeight w:val="466"/>
        </w:trPr>
        <w:tc>
          <w:tcPr>
            <w:tcW w:w="2294" w:type="dxa"/>
          </w:tcPr>
          <w:p w14:paraId="6759247D" w14:textId="176B44F2"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8000 KM veya daha fazla</w:t>
            </w:r>
          </w:p>
        </w:tc>
        <w:tc>
          <w:tcPr>
            <w:tcW w:w="3200" w:type="dxa"/>
          </w:tcPr>
          <w:p w14:paraId="61D9B550" w14:textId="4FB93F2A"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 xml:space="preserve">1.500 Euro </w:t>
            </w:r>
          </w:p>
        </w:tc>
        <w:tc>
          <w:tcPr>
            <w:tcW w:w="2586" w:type="dxa"/>
          </w:tcPr>
          <w:p w14:paraId="780D9919" w14:textId="5C3C4599" w:rsidR="000A7BD9" w:rsidRPr="00E03639" w:rsidRDefault="0064347C" w:rsidP="0086050C">
            <w:pPr>
              <w:pStyle w:val="AralkYok"/>
              <w:rPr>
                <w:rFonts w:ascii="Times New Roman" w:hAnsi="Times New Roman" w:cs="Times New Roman"/>
              </w:rPr>
            </w:pPr>
            <w:r w:rsidRPr="00E03639">
              <w:rPr>
                <w:rFonts w:ascii="Times New Roman" w:hAnsi="Times New Roman" w:cs="Times New Roman"/>
              </w:rPr>
              <w:t>-</w:t>
            </w:r>
          </w:p>
        </w:tc>
      </w:tr>
    </w:tbl>
    <w:p w14:paraId="6DA9BEFD" w14:textId="726D873B" w:rsidR="000A7BD9" w:rsidRPr="00E03639" w:rsidRDefault="000A7BD9" w:rsidP="000A7BD9">
      <w:pPr>
        <w:pStyle w:val="GvdeMetni"/>
        <w:spacing w:before="1" w:line="276" w:lineRule="auto"/>
        <w:ind w:right="113"/>
        <w:jc w:val="both"/>
        <w:rPr>
          <w:sz w:val="20"/>
        </w:rPr>
      </w:pPr>
    </w:p>
    <w:p w14:paraId="67C9B2BB" w14:textId="77777777" w:rsidR="000A7BD9" w:rsidRPr="00E03639" w:rsidRDefault="000A7BD9" w:rsidP="000A7BD9">
      <w:pPr>
        <w:pStyle w:val="GvdeMetni"/>
        <w:spacing w:line="245" w:lineRule="exact"/>
        <w:jc w:val="both"/>
      </w:pPr>
    </w:p>
    <w:bookmarkEnd w:id="3"/>
    <w:p w14:paraId="3EEEE6EA" w14:textId="60755CBF" w:rsidR="000A7BD9" w:rsidRPr="00E03639" w:rsidRDefault="000A7BD9" w:rsidP="000A7BD9">
      <w:pPr>
        <w:pStyle w:val="GvdeMetni"/>
        <w:spacing w:before="1" w:line="276" w:lineRule="auto"/>
        <w:ind w:right="113"/>
        <w:jc w:val="both"/>
      </w:pPr>
    </w:p>
    <w:p w14:paraId="7BAF6618" w14:textId="1A0FE0C3" w:rsidR="000A7BD9" w:rsidRPr="00E03639" w:rsidRDefault="00BA744B" w:rsidP="0086050C">
      <w:pPr>
        <w:spacing w:line="360" w:lineRule="auto"/>
        <w:ind w:left="284"/>
        <w:jc w:val="both"/>
        <w:rPr>
          <w:rFonts w:ascii="Times New Roman" w:hAnsi="Times New Roman" w:cs="Times New Roman"/>
        </w:rPr>
      </w:pPr>
      <w:r w:rsidRPr="00E03639">
        <w:rPr>
          <w:rFonts w:ascii="Times New Roman" w:hAnsi="Times New Roman" w:cs="Times New Roman"/>
        </w:rPr>
        <w:t xml:space="preserve">Detaylı bilgi için LHÜ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web sayfasından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Uygulama El Kitabını ve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w:t>
      </w:r>
      <w:r w:rsidR="0086050C" w:rsidRPr="00E03639">
        <w:rPr>
          <w:rFonts w:ascii="Times New Roman" w:hAnsi="Times New Roman" w:cs="Times New Roman"/>
        </w:rPr>
        <w:t>+ Rehberini</w:t>
      </w:r>
      <w:r w:rsidRPr="00E03639">
        <w:rPr>
          <w:rFonts w:ascii="Times New Roman" w:hAnsi="Times New Roman" w:cs="Times New Roman"/>
        </w:rPr>
        <w:t xml:space="preserve"> inceleyebilirsiniz.</w:t>
      </w:r>
    </w:p>
    <w:p w14:paraId="3AFF0361" w14:textId="18350EDA" w:rsidR="00F57217" w:rsidRPr="00E03639" w:rsidRDefault="00BA744B" w:rsidP="0086050C">
      <w:pPr>
        <w:spacing w:line="360" w:lineRule="auto"/>
        <w:ind w:left="284"/>
        <w:jc w:val="both"/>
        <w:rPr>
          <w:rFonts w:ascii="Times New Roman" w:hAnsi="Times New Roman" w:cs="Times New Roman"/>
        </w:rPr>
      </w:pPr>
      <w:r w:rsidRPr="00E03639">
        <w:rPr>
          <w:rFonts w:ascii="Times New Roman" w:hAnsi="Times New Roman" w:cs="Times New Roman"/>
        </w:rPr>
        <w:t xml:space="preserve">İlanın tüm koşulları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rehberine göre hazırlanmıştır. Detaylı bilgi </w:t>
      </w:r>
      <w:proofErr w:type="gramStart"/>
      <w:r w:rsidR="0086050C" w:rsidRPr="00E03639">
        <w:rPr>
          <w:rFonts w:ascii="Times New Roman" w:hAnsi="Times New Roman" w:cs="Times New Roman"/>
        </w:rPr>
        <w:t xml:space="preserve">için;  </w:t>
      </w:r>
      <w:r w:rsidR="00F57217" w:rsidRPr="00E03639">
        <w:rPr>
          <w:rFonts w:ascii="Times New Roman" w:hAnsi="Times New Roman" w:cs="Times New Roman"/>
        </w:rPr>
        <w:t xml:space="preserve"> </w:t>
      </w:r>
      <w:proofErr w:type="gramEnd"/>
      <w:r w:rsidR="00F57217" w:rsidRPr="00E03639">
        <w:rPr>
          <w:rFonts w:ascii="Times New Roman" w:hAnsi="Times New Roman" w:cs="Times New Roman"/>
        </w:rPr>
        <w:t xml:space="preserve">   </w:t>
      </w:r>
      <w:hyperlink r:id="rId10" w:history="1">
        <w:r w:rsidR="00F57217" w:rsidRPr="00E03639">
          <w:rPr>
            <w:rStyle w:val="Kpr"/>
            <w:rFonts w:ascii="Times New Roman" w:hAnsi="Times New Roman" w:cs="Times New Roman"/>
            <w:sz w:val="20"/>
          </w:rPr>
          <w:t>https://erasmus.itu.edu.tr/docs/librariesprovider209/defaultdocumentlibrary/2021_sozlesme_yili_uygulama_el_kitab%C4%B1.pdf?sfvrsn=2</w:t>
        </w:r>
      </w:hyperlink>
    </w:p>
    <w:p w14:paraId="58BBB2B0" w14:textId="77777777" w:rsidR="00F57217" w:rsidRPr="00E03639" w:rsidRDefault="00F57217" w:rsidP="000A7BD9">
      <w:pPr>
        <w:spacing w:line="360" w:lineRule="auto"/>
        <w:jc w:val="both"/>
        <w:rPr>
          <w:rFonts w:ascii="Times New Roman" w:hAnsi="Times New Roman" w:cs="Times New Roman"/>
        </w:rPr>
      </w:pPr>
    </w:p>
    <w:p w14:paraId="29BB8D96" w14:textId="77777777" w:rsidR="00E03639" w:rsidRPr="00E03639" w:rsidRDefault="00E03639" w:rsidP="00E03639">
      <w:pPr>
        <w:spacing w:line="240" w:lineRule="auto"/>
        <w:jc w:val="both"/>
        <w:rPr>
          <w:rFonts w:ascii="Times New Roman" w:hAnsi="Times New Roman" w:cs="Times New Roman"/>
          <w:b/>
        </w:rPr>
      </w:pPr>
      <w:r w:rsidRPr="00E03639">
        <w:rPr>
          <w:rFonts w:ascii="Times New Roman" w:hAnsi="Times New Roman" w:cs="Times New Roman"/>
          <w:b/>
        </w:rPr>
        <w:t xml:space="preserve">İletişim için: </w:t>
      </w:r>
    </w:p>
    <w:p w14:paraId="1B336F96" w14:textId="77777777" w:rsidR="00E03639" w:rsidRPr="00E03639" w:rsidRDefault="00E03639" w:rsidP="00E03639">
      <w:pPr>
        <w:spacing w:line="240" w:lineRule="auto"/>
        <w:jc w:val="both"/>
        <w:rPr>
          <w:rFonts w:ascii="Times New Roman" w:hAnsi="Times New Roman" w:cs="Times New Roman"/>
        </w:rPr>
      </w:pPr>
      <w:r w:rsidRPr="00E03639">
        <w:rPr>
          <w:rFonts w:ascii="Times New Roman" w:hAnsi="Times New Roman" w:cs="Times New Roman"/>
        </w:rPr>
        <w:t xml:space="preserve">      </w:t>
      </w:r>
      <w:proofErr w:type="spellStart"/>
      <w:r w:rsidRPr="00E03639">
        <w:rPr>
          <w:rFonts w:ascii="Times New Roman" w:hAnsi="Times New Roman" w:cs="Times New Roman"/>
        </w:rPr>
        <w:t>Erasmus</w:t>
      </w:r>
      <w:proofErr w:type="spellEnd"/>
      <w:r w:rsidRPr="00E03639">
        <w:rPr>
          <w:rFonts w:ascii="Times New Roman" w:hAnsi="Times New Roman" w:cs="Times New Roman"/>
        </w:rPr>
        <w:t>+ Kurum Koordinatörü: Prof. Dr. E. Turgut Tali</w:t>
      </w:r>
    </w:p>
    <w:p w14:paraId="1F4C9AE5" w14:textId="77777777" w:rsidR="00E03639" w:rsidRPr="00E03639" w:rsidRDefault="00E03639" w:rsidP="00E03639">
      <w:pPr>
        <w:spacing w:line="240" w:lineRule="auto"/>
        <w:jc w:val="both"/>
        <w:rPr>
          <w:rFonts w:ascii="Times New Roman" w:hAnsi="Times New Roman" w:cs="Times New Roman"/>
        </w:rPr>
      </w:pPr>
      <w:r w:rsidRPr="00E03639">
        <w:rPr>
          <w:rFonts w:ascii="Times New Roman" w:hAnsi="Times New Roman" w:cs="Times New Roman"/>
        </w:rPr>
        <w:t xml:space="preserve">      </w:t>
      </w:r>
      <w:proofErr w:type="spellStart"/>
      <w:r w:rsidRPr="00E03639">
        <w:rPr>
          <w:rFonts w:ascii="Times New Roman" w:hAnsi="Times New Roman" w:cs="Times New Roman"/>
        </w:rPr>
        <w:t>Erasmus</w:t>
      </w:r>
      <w:proofErr w:type="spellEnd"/>
      <w:r w:rsidRPr="00E03639">
        <w:rPr>
          <w:rFonts w:ascii="Times New Roman" w:hAnsi="Times New Roman" w:cs="Times New Roman"/>
        </w:rPr>
        <w:t xml:space="preserve">+ Kurum Koordinatör Yardımcısı: Dr. </w:t>
      </w:r>
      <w:proofErr w:type="spellStart"/>
      <w:r w:rsidRPr="00E03639">
        <w:rPr>
          <w:rFonts w:ascii="Times New Roman" w:hAnsi="Times New Roman" w:cs="Times New Roman"/>
        </w:rPr>
        <w:t>Öğr</w:t>
      </w:r>
      <w:proofErr w:type="spellEnd"/>
      <w:r w:rsidRPr="00E03639">
        <w:rPr>
          <w:rFonts w:ascii="Times New Roman" w:hAnsi="Times New Roman" w:cs="Times New Roman"/>
        </w:rPr>
        <w:t xml:space="preserve">. Üyesi Semih </w:t>
      </w:r>
      <w:proofErr w:type="spellStart"/>
      <w:r w:rsidRPr="00E03639">
        <w:rPr>
          <w:rFonts w:ascii="Times New Roman" w:hAnsi="Times New Roman" w:cs="Times New Roman"/>
        </w:rPr>
        <w:t>Çalamak</w:t>
      </w:r>
      <w:proofErr w:type="spellEnd"/>
      <w:r w:rsidRPr="00E03639">
        <w:rPr>
          <w:rFonts w:ascii="Times New Roman" w:hAnsi="Times New Roman" w:cs="Times New Roman"/>
        </w:rPr>
        <w:t xml:space="preserve"> </w:t>
      </w:r>
    </w:p>
    <w:p w14:paraId="58DF0F05" w14:textId="77777777" w:rsidR="00E03639" w:rsidRPr="00E03639" w:rsidRDefault="00E03639" w:rsidP="00E03639">
      <w:pPr>
        <w:spacing w:line="240" w:lineRule="auto"/>
        <w:jc w:val="both"/>
        <w:rPr>
          <w:rFonts w:ascii="Times New Roman" w:hAnsi="Times New Roman" w:cs="Times New Roman"/>
        </w:rPr>
      </w:pPr>
      <w:r w:rsidRPr="00E03639">
        <w:rPr>
          <w:rFonts w:ascii="Times New Roman" w:hAnsi="Times New Roman" w:cs="Times New Roman"/>
        </w:rPr>
        <w:t xml:space="preserve">      Proje Uzmanı: Cavidan Güzel </w:t>
      </w:r>
    </w:p>
    <w:p w14:paraId="005005C4" w14:textId="77777777" w:rsidR="00E03639" w:rsidRPr="00E03639" w:rsidRDefault="00E03639" w:rsidP="00E03639">
      <w:pPr>
        <w:spacing w:line="240" w:lineRule="auto"/>
        <w:jc w:val="both"/>
        <w:rPr>
          <w:rFonts w:ascii="Times New Roman" w:hAnsi="Times New Roman" w:cs="Times New Roman"/>
        </w:rPr>
      </w:pPr>
      <w:r w:rsidRPr="00E03639">
        <w:rPr>
          <w:rFonts w:ascii="Times New Roman" w:hAnsi="Times New Roman" w:cs="Times New Roman"/>
        </w:rPr>
        <w:t xml:space="preserve">      </w:t>
      </w:r>
      <w:proofErr w:type="spellStart"/>
      <w:r w:rsidRPr="00E03639">
        <w:rPr>
          <w:rFonts w:ascii="Times New Roman" w:hAnsi="Times New Roman" w:cs="Times New Roman"/>
        </w:rPr>
        <w:t>Email</w:t>
      </w:r>
      <w:proofErr w:type="spellEnd"/>
      <w:r w:rsidRPr="00E03639">
        <w:rPr>
          <w:rFonts w:ascii="Times New Roman" w:hAnsi="Times New Roman" w:cs="Times New Roman"/>
        </w:rPr>
        <w:t xml:space="preserve">: </w:t>
      </w:r>
      <w:hyperlink r:id="rId11" w:history="1">
        <w:r w:rsidRPr="00E03639">
          <w:rPr>
            <w:rStyle w:val="Kpr"/>
            <w:rFonts w:ascii="Times New Roman" w:hAnsi="Times New Roman" w:cs="Times New Roman"/>
          </w:rPr>
          <w:t>erasmus@lokmanhekim.edu.tr</w:t>
        </w:r>
      </w:hyperlink>
      <w:r w:rsidRPr="00E03639">
        <w:rPr>
          <w:rFonts w:ascii="Times New Roman" w:hAnsi="Times New Roman" w:cs="Times New Roman"/>
        </w:rPr>
        <w:t xml:space="preserve"> </w:t>
      </w:r>
    </w:p>
    <w:p w14:paraId="18F9E69B" w14:textId="77777777" w:rsidR="00E03639" w:rsidRPr="00E03639" w:rsidRDefault="00E03639" w:rsidP="00E03639">
      <w:pPr>
        <w:spacing w:line="240" w:lineRule="auto"/>
        <w:jc w:val="both"/>
        <w:rPr>
          <w:rFonts w:ascii="Times New Roman" w:hAnsi="Times New Roman" w:cs="Times New Roman"/>
        </w:rPr>
      </w:pPr>
      <w:r w:rsidRPr="00E03639">
        <w:rPr>
          <w:rFonts w:ascii="Times New Roman" w:hAnsi="Times New Roman" w:cs="Times New Roman"/>
        </w:rPr>
        <w:t xml:space="preserve">      Adres; Lokman Hekim Üniversitesi A blok, 10.Kat Uluslararası İlişkiler Ofisi </w:t>
      </w:r>
    </w:p>
    <w:p w14:paraId="461076D7" w14:textId="77777777" w:rsidR="00E03639" w:rsidRPr="00E03639" w:rsidRDefault="00E03639" w:rsidP="00E03639">
      <w:pPr>
        <w:spacing w:line="240" w:lineRule="auto"/>
        <w:jc w:val="both"/>
        <w:rPr>
          <w:rFonts w:ascii="Times New Roman" w:hAnsi="Times New Roman" w:cs="Times New Roman"/>
        </w:rPr>
      </w:pPr>
      <w:r w:rsidRPr="00E03639">
        <w:rPr>
          <w:rFonts w:ascii="Times New Roman" w:hAnsi="Times New Roman" w:cs="Times New Roman"/>
        </w:rPr>
        <w:t xml:space="preserve">      Telefon: 444 85 48</w:t>
      </w:r>
    </w:p>
    <w:p w14:paraId="644A9C1E" w14:textId="370DDBF1" w:rsidR="00BA744B" w:rsidRPr="00247260" w:rsidRDefault="00BA744B" w:rsidP="00E03639">
      <w:pPr>
        <w:spacing w:line="360" w:lineRule="auto"/>
        <w:jc w:val="both"/>
        <w:rPr>
          <w:rFonts w:cstheme="minorHAnsi"/>
          <w:sz w:val="24"/>
          <w:szCs w:val="24"/>
        </w:rPr>
      </w:pPr>
    </w:p>
    <w:sectPr w:rsidR="00BA744B" w:rsidRPr="00247260">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9012D" w14:textId="77777777" w:rsidR="00E15C2E" w:rsidRDefault="00E15C2E" w:rsidP="001C5C04">
      <w:pPr>
        <w:spacing w:after="0" w:line="240" w:lineRule="auto"/>
      </w:pPr>
      <w:r>
        <w:separator/>
      </w:r>
    </w:p>
  </w:endnote>
  <w:endnote w:type="continuationSeparator" w:id="0">
    <w:p w14:paraId="5D2B33D0" w14:textId="77777777" w:rsidR="00E15C2E" w:rsidRDefault="00E15C2E" w:rsidP="001C5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6B9B6" w14:textId="77777777" w:rsidR="00E15C2E" w:rsidRDefault="00E15C2E" w:rsidP="001C5C04">
      <w:pPr>
        <w:spacing w:after="0" w:line="240" w:lineRule="auto"/>
      </w:pPr>
      <w:r>
        <w:separator/>
      </w:r>
    </w:p>
  </w:footnote>
  <w:footnote w:type="continuationSeparator" w:id="0">
    <w:p w14:paraId="2D4A3B2E" w14:textId="77777777" w:rsidR="00E15C2E" w:rsidRDefault="00E15C2E" w:rsidP="001C5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4FC1" w14:textId="50F315F9" w:rsidR="001C5C04" w:rsidRDefault="0043621C" w:rsidP="001C5C04">
    <w:pPr>
      <w:pStyle w:val="stBilgi"/>
      <w:tabs>
        <w:tab w:val="clear" w:pos="4536"/>
        <w:tab w:val="clear" w:pos="9072"/>
        <w:tab w:val="left" w:pos="5952"/>
      </w:tabs>
    </w:pPr>
    <w:r>
      <w:rPr>
        <w:noProof/>
      </w:rPr>
      <w:drawing>
        <wp:anchor distT="0" distB="0" distL="0" distR="0" simplePos="0" relativeHeight="251661312" behindDoc="1" locked="0" layoutInCell="1" allowOverlap="1" wp14:anchorId="45497116" wp14:editId="348C3EB4">
          <wp:simplePos x="0" y="0"/>
          <wp:positionH relativeFrom="page">
            <wp:posOffset>3952875</wp:posOffset>
          </wp:positionH>
          <wp:positionV relativeFrom="topMargin">
            <wp:posOffset>222400</wp:posOffset>
          </wp:positionV>
          <wp:extent cx="590550" cy="601190"/>
          <wp:effectExtent l="0" t="0" r="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94120" cy="60482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3360" behindDoc="1" locked="0" layoutInCell="1" allowOverlap="1" wp14:anchorId="3F203302" wp14:editId="762D94BA">
          <wp:simplePos x="0" y="0"/>
          <wp:positionH relativeFrom="page">
            <wp:posOffset>6530340</wp:posOffset>
          </wp:positionH>
          <wp:positionV relativeFrom="topMargin">
            <wp:posOffset>280670</wp:posOffset>
          </wp:positionV>
          <wp:extent cx="586740" cy="586740"/>
          <wp:effectExtent l="0" t="0" r="3810" b="381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586740" cy="586740"/>
                  </a:xfrm>
                  <a:prstGeom prst="rect">
                    <a:avLst/>
                  </a:prstGeom>
                </pic:spPr>
              </pic:pic>
            </a:graphicData>
          </a:graphic>
          <wp14:sizeRelH relativeFrom="margin">
            <wp14:pctWidth>0</wp14:pctWidth>
          </wp14:sizeRelH>
          <wp14:sizeRelV relativeFrom="margin">
            <wp14:pctHeight>0</wp14:pctHeight>
          </wp14:sizeRelV>
        </wp:anchor>
      </w:drawing>
    </w:r>
    <w:r w:rsidR="001C5C04">
      <w:rPr>
        <w:noProof/>
      </w:rPr>
      <w:drawing>
        <wp:anchor distT="0" distB="0" distL="0" distR="0" simplePos="0" relativeHeight="251659264" behindDoc="1" locked="0" layoutInCell="1" allowOverlap="1" wp14:anchorId="42B73ED5" wp14:editId="511A0511">
          <wp:simplePos x="0" y="0"/>
          <wp:positionH relativeFrom="page">
            <wp:posOffset>1075476</wp:posOffset>
          </wp:positionH>
          <wp:positionV relativeFrom="topMargin">
            <wp:posOffset>389255</wp:posOffset>
          </wp:positionV>
          <wp:extent cx="1645920" cy="3475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 cstate="print"/>
                  <a:stretch>
                    <a:fillRect/>
                  </a:stretch>
                </pic:blipFill>
                <pic:spPr>
                  <a:xfrm>
                    <a:off x="0" y="0"/>
                    <a:ext cx="1645920" cy="347568"/>
                  </a:xfrm>
                  <a:prstGeom prst="rect">
                    <a:avLst/>
                  </a:prstGeom>
                </pic:spPr>
              </pic:pic>
            </a:graphicData>
          </a:graphic>
          <wp14:sizeRelH relativeFrom="margin">
            <wp14:pctWidth>0</wp14:pctWidth>
          </wp14:sizeRelH>
          <wp14:sizeRelV relativeFrom="margin">
            <wp14:pctHeight>0</wp14:pctHeight>
          </wp14:sizeRelV>
        </wp:anchor>
      </w:drawing>
    </w:r>
    <w:r w:rsidR="001C5C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3A7"/>
    <w:multiLevelType w:val="hybridMultilevel"/>
    <w:tmpl w:val="1B1C4736"/>
    <w:lvl w:ilvl="0" w:tplc="A5C6441A">
      <w:start w:val="2"/>
      <w:numFmt w:val="bullet"/>
      <w:lvlText w:val="-"/>
      <w:lvlJc w:val="left"/>
      <w:pPr>
        <w:ind w:left="360" w:hanging="360"/>
      </w:pPr>
      <w:rPr>
        <w:rFonts w:ascii="Calibri" w:eastAsiaTheme="minorHAnsi" w:hAnsi="Calibri" w:cs="Calibri" w:hint="default"/>
        <w:b/>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9DB5849"/>
    <w:multiLevelType w:val="hybridMultilevel"/>
    <w:tmpl w:val="C5D88BBE"/>
    <w:lvl w:ilvl="0" w:tplc="498CD9C2">
      <w:start w:val="1"/>
      <w:numFmt w:val="decimal"/>
      <w:lvlText w:val="%1."/>
      <w:lvlJc w:val="left"/>
      <w:pPr>
        <w:ind w:left="720" w:hanging="360"/>
      </w:pPr>
      <w:rPr>
        <w:rFonts w:hint="default"/>
        <w:b/>
      </w:rPr>
    </w:lvl>
    <w:lvl w:ilvl="1" w:tplc="ABE8916A">
      <w:start w:val="1"/>
      <w:numFmt w:val="decimal"/>
      <w:lvlText w:val="%2."/>
      <w:lvlJc w:val="left"/>
      <w:pPr>
        <w:ind w:left="1578" w:hanging="705"/>
      </w:pPr>
      <w:rPr>
        <w:rFonts w:hint="default"/>
        <w:color w:val="FF0000"/>
      </w:rPr>
    </w:lvl>
    <w:lvl w:ilvl="2" w:tplc="70BC4600">
      <w:start w:val="3"/>
      <w:numFmt w:val="bullet"/>
      <w:lvlText w:val="•"/>
      <w:lvlJc w:val="left"/>
      <w:pPr>
        <w:ind w:left="2478" w:hanging="705"/>
      </w:pPr>
      <w:rPr>
        <w:rFonts w:ascii="Calibri" w:eastAsiaTheme="minorHAnsi" w:hAnsi="Calibri" w:cs="Calibri" w:hint="default"/>
      </w:rPr>
    </w:lvl>
    <w:lvl w:ilvl="3" w:tplc="041F000F" w:tentative="1">
      <w:start w:val="1"/>
      <w:numFmt w:val="decimal"/>
      <w:lvlText w:val="%4."/>
      <w:lvlJc w:val="left"/>
      <w:pPr>
        <w:ind w:left="2673" w:hanging="360"/>
      </w:pPr>
    </w:lvl>
    <w:lvl w:ilvl="4" w:tplc="041F0019" w:tentative="1">
      <w:start w:val="1"/>
      <w:numFmt w:val="lowerLetter"/>
      <w:lvlText w:val="%5."/>
      <w:lvlJc w:val="left"/>
      <w:pPr>
        <w:ind w:left="3393" w:hanging="360"/>
      </w:pPr>
    </w:lvl>
    <w:lvl w:ilvl="5" w:tplc="041F001B" w:tentative="1">
      <w:start w:val="1"/>
      <w:numFmt w:val="lowerRoman"/>
      <w:lvlText w:val="%6."/>
      <w:lvlJc w:val="right"/>
      <w:pPr>
        <w:ind w:left="4113" w:hanging="180"/>
      </w:pPr>
    </w:lvl>
    <w:lvl w:ilvl="6" w:tplc="041F000F" w:tentative="1">
      <w:start w:val="1"/>
      <w:numFmt w:val="decimal"/>
      <w:lvlText w:val="%7."/>
      <w:lvlJc w:val="left"/>
      <w:pPr>
        <w:ind w:left="4833" w:hanging="360"/>
      </w:pPr>
    </w:lvl>
    <w:lvl w:ilvl="7" w:tplc="041F0019" w:tentative="1">
      <w:start w:val="1"/>
      <w:numFmt w:val="lowerLetter"/>
      <w:lvlText w:val="%8."/>
      <w:lvlJc w:val="left"/>
      <w:pPr>
        <w:ind w:left="5553" w:hanging="360"/>
      </w:pPr>
    </w:lvl>
    <w:lvl w:ilvl="8" w:tplc="041F001B" w:tentative="1">
      <w:start w:val="1"/>
      <w:numFmt w:val="lowerRoman"/>
      <w:lvlText w:val="%9."/>
      <w:lvlJc w:val="right"/>
      <w:pPr>
        <w:ind w:left="6273" w:hanging="180"/>
      </w:pPr>
    </w:lvl>
  </w:abstractNum>
  <w:abstractNum w:abstractNumId="2" w15:restartNumberingAfterBreak="0">
    <w:nsid w:val="1B291ED5"/>
    <w:multiLevelType w:val="hybridMultilevel"/>
    <w:tmpl w:val="FF840DF4"/>
    <w:lvl w:ilvl="0" w:tplc="29DC6C16">
      <w:start w:val="2"/>
      <w:numFmt w:val="bullet"/>
      <w:lvlText w:val="-"/>
      <w:lvlJc w:val="left"/>
      <w:pPr>
        <w:ind w:left="1080" w:hanging="360"/>
      </w:pPr>
      <w:rPr>
        <w:rFonts w:ascii="Calibri" w:eastAsiaTheme="minorHAnsi" w:hAnsi="Calibri" w:cs="Calibri"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20534E0C"/>
    <w:multiLevelType w:val="hybridMultilevel"/>
    <w:tmpl w:val="D4ECEAE4"/>
    <w:lvl w:ilvl="0" w:tplc="041F000F">
      <w:start w:val="1"/>
      <w:numFmt w:val="decimal"/>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2B81D47"/>
    <w:multiLevelType w:val="hybridMultilevel"/>
    <w:tmpl w:val="A664D704"/>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5" w15:restartNumberingAfterBreak="0">
    <w:nsid w:val="4B1B0246"/>
    <w:multiLevelType w:val="hybridMultilevel"/>
    <w:tmpl w:val="946C9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B6E0CA2"/>
    <w:multiLevelType w:val="hybridMultilevel"/>
    <w:tmpl w:val="98184AA2"/>
    <w:lvl w:ilvl="0" w:tplc="7C5C36A2">
      <w:start w:val="1"/>
      <w:numFmt w:val="decimal"/>
      <w:lvlText w:val="%1)"/>
      <w:lvlJc w:val="left"/>
      <w:pPr>
        <w:ind w:left="1693" w:hanging="360"/>
      </w:pPr>
      <w:rPr>
        <w:rFonts w:ascii="Times New Roman" w:eastAsia="Times New Roman" w:hAnsi="Times New Roman" w:cs="Times New Roman" w:hint="default"/>
        <w:b/>
        <w:bCs/>
        <w:w w:val="100"/>
        <w:sz w:val="22"/>
        <w:szCs w:val="22"/>
        <w:lang w:val="tr-TR" w:eastAsia="en-US" w:bidi="ar-SA"/>
      </w:rPr>
    </w:lvl>
    <w:lvl w:ilvl="1" w:tplc="5DD2C932">
      <w:start w:val="1"/>
      <w:numFmt w:val="decimal"/>
      <w:lvlText w:val="%2."/>
      <w:lvlJc w:val="left"/>
      <w:pPr>
        <w:ind w:left="1618" w:hanging="320"/>
      </w:pPr>
      <w:rPr>
        <w:rFonts w:ascii="Times New Roman" w:eastAsia="Times New Roman" w:hAnsi="Times New Roman" w:cs="Times New Roman" w:hint="default"/>
        <w:b/>
        <w:bCs/>
        <w:i/>
        <w:w w:val="100"/>
        <w:sz w:val="22"/>
        <w:szCs w:val="22"/>
        <w:lang w:val="tr-TR" w:eastAsia="en-US" w:bidi="ar-SA"/>
      </w:rPr>
    </w:lvl>
    <w:lvl w:ilvl="2" w:tplc="344A6690">
      <w:numFmt w:val="bullet"/>
      <w:lvlText w:val="•"/>
      <w:lvlJc w:val="left"/>
      <w:pPr>
        <w:ind w:left="2681" w:hanging="320"/>
      </w:pPr>
      <w:rPr>
        <w:rFonts w:hint="default"/>
        <w:lang w:val="tr-TR" w:eastAsia="en-US" w:bidi="ar-SA"/>
      </w:rPr>
    </w:lvl>
    <w:lvl w:ilvl="3" w:tplc="01684108">
      <w:numFmt w:val="bullet"/>
      <w:lvlText w:val="•"/>
      <w:lvlJc w:val="left"/>
      <w:pPr>
        <w:ind w:left="3662" w:hanging="320"/>
      </w:pPr>
      <w:rPr>
        <w:rFonts w:hint="default"/>
        <w:lang w:val="tr-TR" w:eastAsia="en-US" w:bidi="ar-SA"/>
      </w:rPr>
    </w:lvl>
    <w:lvl w:ilvl="4" w:tplc="4AD43E04">
      <w:numFmt w:val="bullet"/>
      <w:lvlText w:val="•"/>
      <w:lvlJc w:val="left"/>
      <w:pPr>
        <w:ind w:left="4643" w:hanging="320"/>
      </w:pPr>
      <w:rPr>
        <w:rFonts w:hint="default"/>
        <w:lang w:val="tr-TR" w:eastAsia="en-US" w:bidi="ar-SA"/>
      </w:rPr>
    </w:lvl>
    <w:lvl w:ilvl="5" w:tplc="A6E2DB18">
      <w:numFmt w:val="bullet"/>
      <w:lvlText w:val="•"/>
      <w:lvlJc w:val="left"/>
      <w:pPr>
        <w:ind w:left="5624" w:hanging="320"/>
      </w:pPr>
      <w:rPr>
        <w:rFonts w:hint="default"/>
        <w:lang w:val="tr-TR" w:eastAsia="en-US" w:bidi="ar-SA"/>
      </w:rPr>
    </w:lvl>
    <w:lvl w:ilvl="6" w:tplc="A8322B90">
      <w:numFmt w:val="bullet"/>
      <w:lvlText w:val="•"/>
      <w:lvlJc w:val="left"/>
      <w:pPr>
        <w:ind w:left="6606" w:hanging="320"/>
      </w:pPr>
      <w:rPr>
        <w:rFonts w:hint="default"/>
        <w:lang w:val="tr-TR" w:eastAsia="en-US" w:bidi="ar-SA"/>
      </w:rPr>
    </w:lvl>
    <w:lvl w:ilvl="7" w:tplc="B6CC26DE">
      <w:numFmt w:val="bullet"/>
      <w:lvlText w:val="•"/>
      <w:lvlJc w:val="left"/>
      <w:pPr>
        <w:ind w:left="7587" w:hanging="320"/>
      </w:pPr>
      <w:rPr>
        <w:rFonts w:hint="default"/>
        <w:lang w:val="tr-TR" w:eastAsia="en-US" w:bidi="ar-SA"/>
      </w:rPr>
    </w:lvl>
    <w:lvl w:ilvl="8" w:tplc="5FBE7F7A">
      <w:numFmt w:val="bullet"/>
      <w:lvlText w:val="•"/>
      <w:lvlJc w:val="left"/>
      <w:pPr>
        <w:ind w:left="8568" w:hanging="320"/>
      </w:pPr>
      <w:rPr>
        <w:rFonts w:hint="default"/>
        <w:lang w:val="tr-TR" w:eastAsia="en-US" w:bidi="ar-SA"/>
      </w:rPr>
    </w:lvl>
  </w:abstractNum>
  <w:abstractNum w:abstractNumId="7" w15:restartNumberingAfterBreak="0">
    <w:nsid w:val="4F1C20F1"/>
    <w:multiLevelType w:val="hybridMultilevel"/>
    <w:tmpl w:val="01C89474"/>
    <w:lvl w:ilvl="0" w:tplc="C5D63542">
      <w:numFmt w:val="bullet"/>
      <w:lvlText w:val=""/>
      <w:lvlJc w:val="left"/>
      <w:pPr>
        <w:ind w:left="1693" w:hanging="360"/>
      </w:pPr>
      <w:rPr>
        <w:rFonts w:ascii="Symbol" w:eastAsia="Symbol" w:hAnsi="Symbol" w:cs="Symbol" w:hint="default"/>
        <w:w w:val="100"/>
        <w:sz w:val="22"/>
        <w:szCs w:val="22"/>
        <w:lang w:val="tr-TR" w:eastAsia="en-US" w:bidi="ar-SA"/>
      </w:rPr>
    </w:lvl>
    <w:lvl w:ilvl="1" w:tplc="8D046D80">
      <w:numFmt w:val="bullet"/>
      <w:lvlText w:val="•"/>
      <w:lvlJc w:val="left"/>
      <w:pPr>
        <w:ind w:left="2583" w:hanging="360"/>
      </w:pPr>
      <w:rPr>
        <w:rFonts w:hint="default"/>
        <w:lang w:val="tr-TR" w:eastAsia="en-US" w:bidi="ar-SA"/>
      </w:rPr>
    </w:lvl>
    <w:lvl w:ilvl="2" w:tplc="26420D80">
      <w:numFmt w:val="bullet"/>
      <w:lvlText w:val="•"/>
      <w:lvlJc w:val="left"/>
      <w:pPr>
        <w:ind w:left="3466" w:hanging="360"/>
      </w:pPr>
      <w:rPr>
        <w:rFonts w:hint="default"/>
        <w:lang w:val="tr-TR" w:eastAsia="en-US" w:bidi="ar-SA"/>
      </w:rPr>
    </w:lvl>
    <w:lvl w:ilvl="3" w:tplc="2C484088">
      <w:numFmt w:val="bullet"/>
      <w:lvlText w:val="•"/>
      <w:lvlJc w:val="left"/>
      <w:pPr>
        <w:ind w:left="4349" w:hanging="360"/>
      </w:pPr>
      <w:rPr>
        <w:rFonts w:hint="default"/>
        <w:lang w:val="tr-TR" w:eastAsia="en-US" w:bidi="ar-SA"/>
      </w:rPr>
    </w:lvl>
    <w:lvl w:ilvl="4" w:tplc="322AF62E">
      <w:numFmt w:val="bullet"/>
      <w:lvlText w:val="•"/>
      <w:lvlJc w:val="left"/>
      <w:pPr>
        <w:ind w:left="5232" w:hanging="360"/>
      </w:pPr>
      <w:rPr>
        <w:rFonts w:hint="default"/>
        <w:lang w:val="tr-TR" w:eastAsia="en-US" w:bidi="ar-SA"/>
      </w:rPr>
    </w:lvl>
    <w:lvl w:ilvl="5" w:tplc="EA58F434">
      <w:numFmt w:val="bullet"/>
      <w:lvlText w:val="•"/>
      <w:lvlJc w:val="left"/>
      <w:pPr>
        <w:ind w:left="6115" w:hanging="360"/>
      </w:pPr>
      <w:rPr>
        <w:rFonts w:hint="default"/>
        <w:lang w:val="tr-TR" w:eastAsia="en-US" w:bidi="ar-SA"/>
      </w:rPr>
    </w:lvl>
    <w:lvl w:ilvl="6" w:tplc="F54ADE1C">
      <w:numFmt w:val="bullet"/>
      <w:lvlText w:val="•"/>
      <w:lvlJc w:val="left"/>
      <w:pPr>
        <w:ind w:left="6998" w:hanging="360"/>
      </w:pPr>
      <w:rPr>
        <w:rFonts w:hint="default"/>
        <w:lang w:val="tr-TR" w:eastAsia="en-US" w:bidi="ar-SA"/>
      </w:rPr>
    </w:lvl>
    <w:lvl w:ilvl="7" w:tplc="7526D354">
      <w:numFmt w:val="bullet"/>
      <w:lvlText w:val="•"/>
      <w:lvlJc w:val="left"/>
      <w:pPr>
        <w:ind w:left="7881" w:hanging="360"/>
      </w:pPr>
      <w:rPr>
        <w:rFonts w:hint="default"/>
        <w:lang w:val="tr-TR" w:eastAsia="en-US" w:bidi="ar-SA"/>
      </w:rPr>
    </w:lvl>
    <w:lvl w:ilvl="8" w:tplc="C524A0D6">
      <w:numFmt w:val="bullet"/>
      <w:lvlText w:val="•"/>
      <w:lvlJc w:val="left"/>
      <w:pPr>
        <w:ind w:left="8764" w:hanging="360"/>
      </w:pPr>
      <w:rPr>
        <w:rFonts w:hint="default"/>
        <w:lang w:val="tr-TR" w:eastAsia="en-US" w:bidi="ar-SA"/>
      </w:rPr>
    </w:lvl>
  </w:abstractNum>
  <w:abstractNum w:abstractNumId="8" w15:restartNumberingAfterBreak="0">
    <w:nsid w:val="60113A8B"/>
    <w:multiLevelType w:val="hybridMultilevel"/>
    <w:tmpl w:val="20B06336"/>
    <w:lvl w:ilvl="0" w:tplc="2F4E3A18">
      <w:start w:val="7"/>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AAC7642"/>
    <w:multiLevelType w:val="hybridMultilevel"/>
    <w:tmpl w:val="1BF260D2"/>
    <w:lvl w:ilvl="0" w:tplc="D0141430">
      <w:numFmt w:val="bullet"/>
      <w:lvlText w:val=""/>
      <w:lvlJc w:val="left"/>
      <w:pPr>
        <w:ind w:left="1201" w:hanging="360"/>
      </w:pPr>
      <w:rPr>
        <w:rFonts w:ascii="Symbol" w:eastAsia="Symbol" w:hAnsi="Symbol" w:cs="Symbol" w:hint="default"/>
        <w:w w:val="97"/>
        <w:sz w:val="16"/>
        <w:szCs w:val="16"/>
        <w:lang w:val="tr-TR" w:eastAsia="en-US" w:bidi="ar-SA"/>
      </w:rPr>
    </w:lvl>
    <w:lvl w:ilvl="1" w:tplc="C240A9F0">
      <w:numFmt w:val="bullet"/>
      <w:lvlText w:val="•"/>
      <w:lvlJc w:val="left"/>
      <w:pPr>
        <w:ind w:left="2055" w:hanging="360"/>
      </w:pPr>
      <w:rPr>
        <w:rFonts w:hint="default"/>
        <w:lang w:val="tr-TR" w:eastAsia="en-US" w:bidi="ar-SA"/>
      </w:rPr>
    </w:lvl>
    <w:lvl w:ilvl="2" w:tplc="F6246EAE">
      <w:numFmt w:val="bullet"/>
      <w:lvlText w:val="•"/>
      <w:lvlJc w:val="left"/>
      <w:pPr>
        <w:ind w:left="2902" w:hanging="360"/>
      </w:pPr>
      <w:rPr>
        <w:rFonts w:hint="default"/>
        <w:lang w:val="tr-TR" w:eastAsia="en-US" w:bidi="ar-SA"/>
      </w:rPr>
    </w:lvl>
    <w:lvl w:ilvl="3" w:tplc="976A398C">
      <w:numFmt w:val="bullet"/>
      <w:lvlText w:val="•"/>
      <w:lvlJc w:val="left"/>
      <w:pPr>
        <w:ind w:left="3749" w:hanging="360"/>
      </w:pPr>
      <w:rPr>
        <w:rFonts w:hint="default"/>
        <w:lang w:val="tr-TR" w:eastAsia="en-US" w:bidi="ar-SA"/>
      </w:rPr>
    </w:lvl>
    <w:lvl w:ilvl="4" w:tplc="1EC25C9C">
      <w:numFmt w:val="bullet"/>
      <w:lvlText w:val="•"/>
      <w:lvlJc w:val="left"/>
      <w:pPr>
        <w:ind w:left="4596" w:hanging="360"/>
      </w:pPr>
      <w:rPr>
        <w:rFonts w:hint="default"/>
        <w:lang w:val="tr-TR" w:eastAsia="en-US" w:bidi="ar-SA"/>
      </w:rPr>
    </w:lvl>
    <w:lvl w:ilvl="5" w:tplc="567EB8D8">
      <w:numFmt w:val="bullet"/>
      <w:lvlText w:val="•"/>
      <w:lvlJc w:val="left"/>
      <w:pPr>
        <w:ind w:left="5443" w:hanging="360"/>
      </w:pPr>
      <w:rPr>
        <w:rFonts w:hint="default"/>
        <w:lang w:val="tr-TR" w:eastAsia="en-US" w:bidi="ar-SA"/>
      </w:rPr>
    </w:lvl>
    <w:lvl w:ilvl="6" w:tplc="AF5CE51E">
      <w:numFmt w:val="bullet"/>
      <w:lvlText w:val="•"/>
      <w:lvlJc w:val="left"/>
      <w:pPr>
        <w:ind w:left="6290" w:hanging="360"/>
      </w:pPr>
      <w:rPr>
        <w:rFonts w:hint="default"/>
        <w:lang w:val="tr-TR" w:eastAsia="en-US" w:bidi="ar-SA"/>
      </w:rPr>
    </w:lvl>
    <w:lvl w:ilvl="7" w:tplc="43A8FFD2">
      <w:numFmt w:val="bullet"/>
      <w:lvlText w:val="•"/>
      <w:lvlJc w:val="left"/>
      <w:pPr>
        <w:ind w:left="7137" w:hanging="360"/>
      </w:pPr>
      <w:rPr>
        <w:rFonts w:hint="default"/>
        <w:lang w:val="tr-TR" w:eastAsia="en-US" w:bidi="ar-SA"/>
      </w:rPr>
    </w:lvl>
    <w:lvl w:ilvl="8" w:tplc="C9568106">
      <w:numFmt w:val="bullet"/>
      <w:lvlText w:val="•"/>
      <w:lvlJc w:val="left"/>
      <w:pPr>
        <w:ind w:left="7984" w:hanging="360"/>
      </w:pPr>
      <w:rPr>
        <w:rFonts w:hint="default"/>
        <w:lang w:val="tr-TR" w:eastAsia="en-US" w:bidi="ar-SA"/>
      </w:rPr>
    </w:lvl>
  </w:abstractNum>
  <w:num w:numId="1">
    <w:abstractNumId w:val="1"/>
  </w:num>
  <w:num w:numId="2">
    <w:abstractNumId w:val="6"/>
  </w:num>
  <w:num w:numId="3">
    <w:abstractNumId w:val="7"/>
  </w:num>
  <w:num w:numId="4">
    <w:abstractNumId w:val="2"/>
  </w:num>
  <w:num w:numId="5">
    <w:abstractNumId w:val="0"/>
  </w:num>
  <w:num w:numId="6">
    <w:abstractNumId w:val="8"/>
  </w:num>
  <w:num w:numId="7">
    <w:abstractNumId w:val="9"/>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FB"/>
    <w:rsid w:val="000A3D1E"/>
    <w:rsid w:val="000A7BD9"/>
    <w:rsid w:val="000B5590"/>
    <w:rsid w:val="000E25BB"/>
    <w:rsid w:val="000E7723"/>
    <w:rsid w:val="000F76FC"/>
    <w:rsid w:val="00165AF1"/>
    <w:rsid w:val="001C4F83"/>
    <w:rsid w:val="001C5C04"/>
    <w:rsid w:val="001D1E14"/>
    <w:rsid w:val="00247260"/>
    <w:rsid w:val="002D0003"/>
    <w:rsid w:val="00333280"/>
    <w:rsid w:val="003616C4"/>
    <w:rsid w:val="0043621C"/>
    <w:rsid w:val="004D655B"/>
    <w:rsid w:val="0059017A"/>
    <w:rsid w:val="005D6825"/>
    <w:rsid w:val="006056C1"/>
    <w:rsid w:val="0064347C"/>
    <w:rsid w:val="006D6975"/>
    <w:rsid w:val="006F602B"/>
    <w:rsid w:val="007077E2"/>
    <w:rsid w:val="007A6D46"/>
    <w:rsid w:val="00816F1C"/>
    <w:rsid w:val="00827CD1"/>
    <w:rsid w:val="0085607A"/>
    <w:rsid w:val="0086050C"/>
    <w:rsid w:val="00881543"/>
    <w:rsid w:val="008A30FB"/>
    <w:rsid w:val="008D6A89"/>
    <w:rsid w:val="0098107A"/>
    <w:rsid w:val="009952C2"/>
    <w:rsid w:val="00A40EBF"/>
    <w:rsid w:val="00B17395"/>
    <w:rsid w:val="00B3038E"/>
    <w:rsid w:val="00B4260F"/>
    <w:rsid w:val="00B43D45"/>
    <w:rsid w:val="00B518BE"/>
    <w:rsid w:val="00BA744B"/>
    <w:rsid w:val="00BB6BB2"/>
    <w:rsid w:val="00BC0082"/>
    <w:rsid w:val="00C363BC"/>
    <w:rsid w:val="00C62940"/>
    <w:rsid w:val="00C84BD2"/>
    <w:rsid w:val="00C90251"/>
    <w:rsid w:val="00D22AF8"/>
    <w:rsid w:val="00DB63D9"/>
    <w:rsid w:val="00DB72C0"/>
    <w:rsid w:val="00DC782A"/>
    <w:rsid w:val="00E03639"/>
    <w:rsid w:val="00E15C2E"/>
    <w:rsid w:val="00E508E2"/>
    <w:rsid w:val="00F57217"/>
    <w:rsid w:val="00F623B9"/>
    <w:rsid w:val="00F62797"/>
    <w:rsid w:val="00F72F39"/>
    <w:rsid w:val="00FD2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B193C"/>
  <w15:chartTrackingRefBased/>
  <w15:docId w15:val="{EC8819AB-622D-4239-A090-9811AF453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unhideWhenUsed/>
    <w:qFormat/>
    <w:rsid w:val="0098107A"/>
    <w:pPr>
      <w:widowControl w:val="0"/>
      <w:autoSpaceDE w:val="0"/>
      <w:autoSpaceDN w:val="0"/>
      <w:spacing w:after="0" w:line="240" w:lineRule="auto"/>
      <w:ind w:left="1693" w:hanging="361"/>
      <w:outlineLvl w:val="1"/>
    </w:pPr>
    <w:rPr>
      <w:rFonts w:ascii="Times New Roman" w:eastAsia="Times New Roman" w:hAnsi="Times New Roman"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C0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C04"/>
  </w:style>
  <w:style w:type="paragraph" w:styleId="AltBilgi">
    <w:name w:val="footer"/>
    <w:basedOn w:val="Normal"/>
    <w:link w:val="AltBilgiChar"/>
    <w:uiPriority w:val="99"/>
    <w:unhideWhenUsed/>
    <w:rsid w:val="001C5C0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C04"/>
  </w:style>
  <w:style w:type="paragraph" w:styleId="ListeParagraf">
    <w:name w:val="List Paragraph"/>
    <w:basedOn w:val="Normal"/>
    <w:uiPriority w:val="1"/>
    <w:qFormat/>
    <w:rsid w:val="001C5C04"/>
    <w:pPr>
      <w:ind w:left="720"/>
      <w:contextualSpacing/>
    </w:pPr>
  </w:style>
  <w:style w:type="character" w:customStyle="1" w:styleId="Balk2Char">
    <w:name w:val="Başlık 2 Char"/>
    <w:basedOn w:val="VarsaylanParagrafYazTipi"/>
    <w:link w:val="Balk2"/>
    <w:uiPriority w:val="9"/>
    <w:rsid w:val="0098107A"/>
    <w:rPr>
      <w:rFonts w:ascii="Times New Roman" w:eastAsia="Times New Roman" w:hAnsi="Times New Roman" w:cs="Times New Roman"/>
      <w:b/>
      <w:bCs/>
    </w:rPr>
  </w:style>
  <w:style w:type="table" w:styleId="TabloKlavuzu">
    <w:name w:val="Table Grid"/>
    <w:basedOn w:val="NormalTablo"/>
    <w:uiPriority w:val="39"/>
    <w:rsid w:val="00C3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363BC"/>
    <w:pPr>
      <w:widowControl w:val="0"/>
      <w:autoSpaceDE w:val="0"/>
      <w:autoSpaceDN w:val="0"/>
      <w:spacing w:before="1" w:after="0" w:line="240" w:lineRule="auto"/>
      <w:ind w:left="114"/>
      <w:jc w:val="center"/>
    </w:pPr>
    <w:rPr>
      <w:rFonts w:ascii="Times New Roman" w:eastAsia="Times New Roman" w:hAnsi="Times New Roman" w:cs="Times New Roman"/>
    </w:rPr>
  </w:style>
  <w:style w:type="character" w:styleId="Kpr">
    <w:name w:val="Hyperlink"/>
    <w:basedOn w:val="VarsaylanParagrafYazTipi"/>
    <w:uiPriority w:val="99"/>
    <w:unhideWhenUsed/>
    <w:rsid w:val="00DB63D9"/>
    <w:rPr>
      <w:color w:val="0563C1" w:themeColor="hyperlink"/>
      <w:u w:val="single"/>
    </w:rPr>
  </w:style>
  <w:style w:type="paragraph" w:styleId="GvdeMetni">
    <w:name w:val="Body Text"/>
    <w:basedOn w:val="Normal"/>
    <w:link w:val="GvdeMetniChar"/>
    <w:uiPriority w:val="1"/>
    <w:qFormat/>
    <w:rsid w:val="000A7BD9"/>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0A7BD9"/>
    <w:rPr>
      <w:rFonts w:ascii="Times New Roman" w:eastAsia="Times New Roman" w:hAnsi="Times New Roman" w:cs="Times New Roman"/>
    </w:rPr>
  </w:style>
  <w:style w:type="character" w:styleId="zmlenmeyenBahsetme">
    <w:name w:val="Unresolved Mention"/>
    <w:basedOn w:val="VarsaylanParagrafYazTipi"/>
    <w:uiPriority w:val="99"/>
    <w:semiHidden/>
    <w:unhideWhenUsed/>
    <w:rsid w:val="000A7BD9"/>
    <w:rPr>
      <w:color w:val="605E5C"/>
      <w:shd w:val="clear" w:color="auto" w:fill="E1DFDD"/>
    </w:rPr>
  </w:style>
  <w:style w:type="paragraph" w:styleId="AralkYok">
    <w:name w:val="No Spacing"/>
    <w:uiPriority w:val="1"/>
    <w:qFormat/>
    <w:rsid w:val="004362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j/83623169437"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2571</Words>
  <Characters>14661</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Cavidan GÜZEL</dc:creator>
  <cp:keywords/>
  <dc:description/>
  <cp:lastModifiedBy>Cavidan GÜZEL</cp:lastModifiedBy>
  <cp:revision>2</cp:revision>
  <dcterms:created xsi:type="dcterms:W3CDTF">2023-05-02T06:03:00Z</dcterms:created>
  <dcterms:modified xsi:type="dcterms:W3CDTF">2023-05-02T06:03:00Z</dcterms:modified>
</cp:coreProperties>
</file>